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32229" w14:textId="3BED6DE3" w:rsidR="00075F75" w:rsidRPr="00CC22DB" w:rsidRDefault="00CC22DB">
      <w:pPr>
        <w:rPr>
          <w:color w:val="00B050"/>
          <w:sz w:val="24"/>
          <w:szCs w:val="24"/>
        </w:rPr>
      </w:pPr>
      <w:r w:rsidRPr="00CC22DB">
        <w:rPr>
          <w:color w:val="00B050"/>
          <w:sz w:val="24"/>
          <w:szCs w:val="24"/>
        </w:rPr>
        <w:t xml:space="preserve">Chapitre 3 : Les mécanismes non génétiques qui contribuent à la diversité du vivant </w:t>
      </w:r>
    </w:p>
    <w:p w14:paraId="735CBB40" w14:textId="262FF8A1" w:rsidR="00CC22DB" w:rsidRDefault="00CC22DB" w:rsidP="00CC22DB">
      <w:pPr>
        <w:pStyle w:val="Paragraphedeliste"/>
        <w:numPr>
          <w:ilvl w:val="0"/>
          <w:numId w:val="2"/>
        </w:numPr>
        <w:rPr>
          <w:color w:val="7030A0"/>
          <w:sz w:val="24"/>
          <w:szCs w:val="24"/>
        </w:rPr>
      </w:pPr>
      <w:r w:rsidRPr="00CC22DB">
        <w:rPr>
          <w:color w:val="7030A0"/>
          <w:sz w:val="24"/>
          <w:szCs w:val="24"/>
        </w:rPr>
        <w:t>Quels processus en dehors de la reproduction sexuée et des variations génétiques contribuent à la diversité génétique ?</w:t>
      </w:r>
    </w:p>
    <w:p w14:paraId="58724665" w14:textId="77777777" w:rsidR="00CC22DB" w:rsidRPr="00CC22DB" w:rsidRDefault="00CC22DB" w:rsidP="00CC22DB">
      <w:pPr>
        <w:pStyle w:val="Paragraphedeliste"/>
        <w:rPr>
          <w:color w:val="00B0F0"/>
          <w:sz w:val="24"/>
          <w:szCs w:val="24"/>
        </w:rPr>
      </w:pPr>
    </w:p>
    <w:p w14:paraId="622994E7" w14:textId="7C54B6D4" w:rsidR="00CC22DB" w:rsidRDefault="00CC22DB" w:rsidP="00CC22DB">
      <w:pPr>
        <w:pStyle w:val="Paragraphedeliste"/>
        <w:numPr>
          <w:ilvl w:val="0"/>
          <w:numId w:val="3"/>
        </w:numPr>
        <w:rPr>
          <w:color w:val="00B0F0"/>
          <w:sz w:val="24"/>
          <w:szCs w:val="24"/>
        </w:rPr>
      </w:pPr>
      <w:r w:rsidRPr="00CC22DB">
        <w:rPr>
          <w:color w:val="00B0F0"/>
          <w:sz w:val="24"/>
          <w:szCs w:val="24"/>
        </w:rPr>
        <w:t>L’association entre génomes des êtres vivants</w:t>
      </w:r>
    </w:p>
    <w:p w14:paraId="6F3DE679" w14:textId="021EF4AB" w:rsidR="0045351E" w:rsidRPr="00B0003B" w:rsidRDefault="00B0003B" w:rsidP="00B0003B">
      <w:pPr>
        <w:rPr>
          <w:color w:val="00B0F0"/>
          <w:sz w:val="24"/>
          <w:szCs w:val="24"/>
        </w:rPr>
      </w:pPr>
      <w:r w:rsidRPr="00B0003B">
        <w:rPr>
          <w:color w:val="0070C0"/>
          <w:sz w:val="24"/>
          <w:szCs w:val="24"/>
        </w:rPr>
        <w:t>Schème Fonctionnelle :</w:t>
      </w:r>
      <w:r w:rsidR="004535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DB8B8" wp14:editId="426ACD93">
                <wp:simplePos x="0" y="0"/>
                <wp:positionH relativeFrom="column">
                  <wp:posOffset>-60325</wp:posOffset>
                </wp:positionH>
                <wp:positionV relativeFrom="paragraph">
                  <wp:posOffset>300990</wp:posOffset>
                </wp:positionV>
                <wp:extent cx="1056640" cy="3840480"/>
                <wp:effectExtent l="0" t="0" r="0" b="7620"/>
                <wp:wrapNone/>
                <wp:docPr id="1582257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3840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3FF24" w14:textId="01137565" w:rsidR="0061622B" w:rsidRDefault="0061622B" w:rsidP="0061622B">
                            <w:pPr>
                              <w:jc w:val="center"/>
                            </w:pPr>
                            <w:r>
                              <w:t>PLANTE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DB8B8" id="Rectangle 1" o:spid="_x0000_s1026" style="position:absolute;margin-left:-4.75pt;margin-top:23.7pt;width:83.2pt;height:30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" fillcolor="#4ea72e [3209]" stroked="f">
                <v:fill opacity="32896f"/>
                <v:textbox>
                  <w:txbxContent>
                    <w:p w14:paraId="2893FF24" w14:textId="01137565" w:rsidR="0061622B" w:rsidRDefault="0061622B" w:rsidP="0061622B">
                      <w:pPr>
                        <w:jc w:val="center"/>
                      </w:pPr>
                      <w:r>
                        <w:t>PLANTE</w:t>
                      </w:r>
                    </w:p>
                  </w:txbxContent>
                </v:textbox>
              </v:rect>
            </w:pict>
          </mc:Fallback>
        </mc:AlternateContent>
      </w:r>
      <w:r w:rsidR="004535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35ABE" wp14:editId="4A29D8B1">
                <wp:simplePos x="0" y="0"/>
                <wp:positionH relativeFrom="column">
                  <wp:posOffset>4478020</wp:posOffset>
                </wp:positionH>
                <wp:positionV relativeFrom="paragraph">
                  <wp:posOffset>287020</wp:posOffset>
                </wp:positionV>
                <wp:extent cx="1205230" cy="3840480"/>
                <wp:effectExtent l="0" t="0" r="0" b="7620"/>
                <wp:wrapNone/>
                <wp:docPr id="6704869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3840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7293B" w14:textId="67FEB6C0" w:rsidR="0061622B" w:rsidRDefault="0061622B" w:rsidP="0061622B">
                            <w:pPr>
                              <w:jc w:val="center"/>
                            </w:pPr>
                            <w:r>
                              <w:t>CH</w:t>
                            </w:r>
                            <w:r w:rsidR="00D740FC">
                              <w:t>AMPIGNON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435ABE" id="_x0000_s1027" style="position:absolute;margin-left:352.6pt;margin-top:22.6pt;width:94.9pt;height:302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" fillcolor="#e97132 [3205]" stroked="f">
                <v:fill opacity="32896f"/>
                <v:textbox>
                  <w:txbxContent>
                    <w:p w14:paraId="26E7293B" w14:textId="67FEB6C0" w:rsidR="0061622B" w:rsidRDefault="0061622B" w:rsidP="0061622B">
                      <w:pPr>
                        <w:jc w:val="center"/>
                      </w:pPr>
                      <w:r>
                        <w:t>CH</w:t>
                      </w:r>
                      <w:r w:rsidR="00D740FC">
                        <w:t>AMPIGNON</w:t>
                      </w:r>
                    </w:p>
                  </w:txbxContent>
                </v:textbox>
              </v:rect>
            </w:pict>
          </mc:Fallback>
        </mc:AlternateContent>
      </w:r>
      <w:r w:rsidR="004535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575BB" wp14:editId="651DFAC2">
                <wp:simplePos x="0" y="0"/>
                <wp:positionH relativeFrom="column">
                  <wp:posOffset>975995</wp:posOffset>
                </wp:positionH>
                <wp:positionV relativeFrom="paragraph">
                  <wp:posOffset>2298700</wp:posOffset>
                </wp:positionV>
                <wp:extent cx="3488055" cy="26670"/>
                <wp:effectExtent l="0" t="57150" r="17145" b="106680"/>
                <wp:wrapNone/>
                <wp:docPr id="1099846316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8055" cy="2667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F6BF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6.85pt;margin-top:181pt;width:274.65pt;height: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" strokecolor="#196b24 [3206]" strokeweight="1.5pt">
                <v:stroke endarrow="open" joinstyle="miter"/>
              </v:shape>
            </w:pict>
          </mc:Fallback>
        </mc:AlternateContent>
      </w:r>
      <w:r w:rsidR="004535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D942F" wp14:editId="1DE13E41">
                <wp:simplePos x="0" y="0"/>
                <wp:positionH relativeFrom="column">
                  <wp:posOffset>1011555</wp:posOffset>
                </wp:positionH>
                <wp:positionV relativeFrom="paragraph">
                  <wp:posOffset>1835785</wp:posOffset>
                </wp:positionV>
                <wp:extent cx="3472815" cy="45085"/>
                <wp:effectExtent l="38100" t="76200" r="13335" b="69215"/>
                <wp:wrapNone/>
                <wp:docPr id="1848301047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72815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6A90B" id="Connecteur droit avec flèche 2" o:spid="_x0000_s1026" type="#_x0000_t32" style="position:absolute;margin-left:79.65pt;margin-top:144.55pt;width:273.45pt;height:3.5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" strokecolor="red" strokeweight="1.5pt">
                <v:stroke endarrow="open" joinstyle="miter"/>
              </v:shape>
            </w:pict>
          </mc:Fallback>
        </mc:AlternateContent>
      </w:r>
      <w:r w:rsidR="004535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2E559E" wp14:editId="0F1E70FC">
                <wp:simplePos x="0" y="0"/>
                <wp:positionH relativeFrom="margin">
                  <wp:posOffset>1172845</wp:posOffset>
                </wp:positionH>
                <wp:positionV relativeFrom="paragraph">
                  <wp:posOffset>83820</wp:posOffset>
                </wp:positionV>
                <wp:extent cx="3230880" cy="1747520"/>
                <wp:effectExtent l="0" t="0" r="0" b="5080"/>
                <wp:wrapNone/>
                <wp:docPr id="5021560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174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74606BBF" w14:textId="4E964E85" w:rsidR="00394925" w:rsidRPr="008B7175" w:rsidRDefault="00394925" w:rsidP="00B81EE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B7175">
                              <w:rPr>
                                <w:color w:val="FF0000"/>
                              </w:rPr>
                              <w:t>Eau</w:t>
                            </w:r>
                          </w:p>
                          <w:p w14:paraId="2F9B4958" w14:textId="1040BDDC" w:rsidR="00394925" w:rsidRPr="008B7175" w:rsidRDefault="00394925" w:rsidP="00B81EE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B7175">
                              <w:rPr>
                                <w:color w:val="FF0000"/>
                              </w:rPr>
                              <w:t>Sels minéraux</w:t>
                            </w:r>
                          </w:p>
                          <w:p w14:paraId="55BFE437" w14:textId="794CF340" w:rsidR="00394925" w:rsidRPr="008B7175" w:rsidRDefault="00394925" w:rsidP="00B81EE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B7175">
                              <w:rPr>
                                <w:color w:val="FF0000"/>
                              </w:rPr>
                              <w:t>Vitamines</w:t>
                            </w:r>
                          </w:p>
                          <w:p w14:paraId="529570F0" w14:textId="4DB3A9BB" w:rsidR="00394925" w:rsidRPr="008B7175" w:rsidRDefault="00394925" w:rsidP="00B81EE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B7175">
                              <w:rPr>
                                <w:color w:val="FF0000"/>
                              </w:rPr>
                              <w:t>Antibiotiques</w:t>
                            </w:r>
                          </w:p>
                          <w:p w14:paraId="498753DB" w14:textId="5BD51030" w:rsidR="00394925" w:rsidRPr="008B7175" w:rsidRDefault="00394925" w:rsidP="00B81EE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B7175">
                              <w:rPr>
                                <w:color w:val="FF0000"/>
                              </w:rPr>
                              <w:t>Protection contre les prédateurs</w:t>
                            </w:r>
                          </w:p>
                          <w:p w14:paraId="09EBF7A0" w14:textId="683286E4" w:rsidR="00B81EED" w:rsidRPr="008B7175" w:rsidRDefault="00B81EED" w:rsidP="00B81EE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B7175">
                              <w:rPr>
                                <w:color w:val="FF0000"/>
                              </w:rPr>
                              <w:t>Protection contre les champignons biotrophes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E559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92.35pt;margin-top:6.6pt;width:254.4pt;height:137.6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" filled="f" stroked="f">
                <v:textbox>
                  <w:txbxContent>
                    <w:p w14:paraId="74606BBF" w14:textId="4E964E85" w:rsidR="00394925" w:rsidRPr="008B7175" w:rsidRDefault="00394925" w:rsidP="00B81EED">
                      <w:pPr>
                        <w:jc w:val="center"/>
                        <w:rPr>
                          <w:color w:val="FF0000"/>
                        </w:rPr>
                      </w:pPr>
                      <w:r w:rsidRPr="008B7175">
                        <w:rPr>
                          <w:color w:val="FF0000"/>
                        </w:rPr>
                        <w:t>Eau</w:t>
                      </w:r>
                    </w:p>
                    <w:p w14:paraId="2F9B4958" w14:textId="1040BDDC" w:rsidR="00394925" w:rsidRPr="008B7175" w:rsidRDefault="00394925" w:rsidP="00B81EED">
                      <w:pPr>
                        <w:jc w:val="center"/>
                        <w:rPr>
                          <w:color w:val="FF0000"/>
                        </w:rPr>
                      </w:pPr>
                      <w:r w:rsidRPr="008B7175">
                        <w:rPr>
                          <w:color w:val="FF0000"/>
                        </w:rPr>
                        <w:t>Sels minéraux</w:t>
                      </w:r>
                    </w:p>
                    <w:p w14:paraId="55BFE437" w14:textId="794CF340" w:rsidR="00394925" w:rsidRPr="008B7175" w:rsidRDefault="00394925" w:rsidP="00B81EED">
                      <w:pPr>
                        <w:jc w:val="center"/>
                        <w:rPr>
                          <w:color w:val="FF0000"/>
                        </w:rPr>
                      </w:pPr>
                      <w:r w:rsidRPr="008B7175">
                        <w:rPr>
                          <w:color w:val="FF0000"/>
                        </w:rPr>
                        <w:t>Vitamines</w:t>
                      </w:r>
                    </w:p>
                    <w:p w14:paraId="529570F0" w14:textId="4DB3A9BB" w:rsidR="00394925" w:rsidRPr="008B7175" w:rsidRDefault="00394925" w:rsidP="00B81EED">
                      <w:pPr>
                        <w:jc w:val="center"/>
                        <w:rPr>
                          <w:color w:val="FF0000"/>
                        </w:rPr>
                      </w:pPr>
                      <w:r w:rsidRPr="008B7175">
                        <w:rPr>
                          <w:color w:val="FF0000"/>
                        </w:rPr>
                        <w:t>Antibiotiques</w:t>
                      </w:r>
                    </w:p>
                    <w:p w14:paraId="498753DB" w14:textId="5BD51030" w:rsidR="00394925" w:rsidRPr="008B7175" w:rsidRDefault="00394925" w:rsidP="00B81EED">
                      <w:pPr>
                        <w:jc w:val="center"/>
                        <w:rPr>
                          <w:color w:val="FF0000"/>
                        </w:rPr>
                      </w:pPr>
                      <w:r w:rsidRPr="008B7175">
                        <w:rPr>
                          <w:color w:val="FF0000"/>
                        </w:rPr>
                        <w:t>Protection contre les prédateurs</w:t>
                      </w:r>
                    </w:p>
                    <w:p w14:paraId="09EBF7A0" w14:textId="683286E4" w:rsidR="00B81EED" w:rsidRPr="008B7175" w:rsidRDefault="00B81EED" w:rsidP="00B81EED">
                      <w:pPr>
                        <w:jc w:val="center"/>
                        <w:rPr>
                          <w:color w:val="FF0000"/>
                        </w:rPr>
                      </w:pPr>
                      <w:r w:rsidRPr="008B7175">
                        <w:rPr>
                          <w:color w:val="FF0000"/>
                        </w:rPr>
                        <w:t>Protection contre les champignons biotrophes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5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B3D1C7" wp14:editId="54991098">
                <wp:simplePos x="0" y="0"/>
                <wp:positionH relativeFrom="column">
                  <wp:posOffset>1788795</wp:posOffset>
                </wp:positionH>
                <wp:positionV relativeFrom="paragraph">
                  <wp:posOffset>2339340</wp:posOffset>
                </wp:positionV>
                <wp:extent cx="1666240" cy="595630"/>
                <wp:effectExtent l="0" t="0" r="0" b="0"/>
                <wp:wrapNone/>
                <wp:docPr id="769281180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131CD" w14:textId="557DD94E" w:rsidR="00D740FC" w:rsidRPr="008B7175" w:rsidRDefault="00D740FC" w:rsidP="00B2507B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8B7175">
                              <w:rPr>
                                <w:color w:val="008000"/>
                              </w:rPr>
                              <w:t>Nutrition carbonée</w:t>
                            </w:r>
                          </w:p>
                          <w:p w14:paraId="5B7E9F3A" w14:textId="7D052CA5" w:rsidR="00394925" w:rsidRPr="008B7175" w:rsidRDefault="00394925" w:rsidP="00B2507B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8B7175">
                              <w:rPr>
                                <w:color w:val="008000"/>
                              </w:rPr>
                              <w:t>Apport de glucides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3D1C7" id="_x0000_s1029" type="#_x0000_t202" style="position:absolute;margin-left:140.85pt;margin-top:184.2pt;width:131.2pt;height:46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" filled="f" stroked="f">
                <v:textbox>
                  <w:txbxContent>
                    <w:p w14:paraId="44C131CD" w14:textId="557DD94E" w:rsidR="00D740FC" w:rsidRPr="008B7175" w:rsidRDefault="00D740FC" w:rsidP="00B2507B">
                      <w:pPr>
                        <w:jc w:val="center"/>
                        <w:rPr>
                          <w:color w:val="008000"/>
                        </w:rPr>
                      </w:pPr>
                      <w:r w:rsidRPr="008B7175">
                        <w:rPr>
                          <w:color w:val="008000"/>
                        </w:rPr>
                        <w:t>Nutrition carbonée</w:t>
                      </w:r>
                    </w:p>
                    <w:p w14:paraId="5B7E9F3A" w14:textId="7D052CA5" w:rsidR="00394925" w:rsidRPr="008B7175" w:rsidRDefault="00394925" w:rsidP="00B2507B">
                      <w:pPr>
                        <w:jc w:val="center"/>
                        <w:rPr>
                          <w:color w:val="008000"/>
                        </w:rPr>
                      </w:pPr>
                      <w:r w:rsidRPr="008B7175">
                        <w:rPr>
                          <w:color w:val="008000"/>
                        </w:rPr>
                        <w:t>Apport de glucides</w:t>
                      </w:r>
                    </w:p>
                  </w:txbxContent>
                </v:textbox>
              </v:shape>
            </w:pict>
          </mc:Fallback>
        </mc:AlternateContent>
      </w:r>
    </w:p>
    <w:p w14:paraId="00268AB7" w14:textId="77777777" w:rsidR="0045351E" w:rsidRPr="0045351E" w:rsidRDefault="0045351E" w:rsidP="0045351E">
      <w:pPr>
        <w:rPr>
          <w:sz w:val="24"/>
          <w:szCs w:val="24"/>
        </w:rPr>
      </w:pPr>
    </w:p>
    <w:p w14:paraId="343B5BAA" w14:textId="6BC7859C" w:rsidR="0045351E" w:rsidRPr="0045351E" w:rsidRDefault="0045351E" w:rsidP="0045351E">
      <w:pPr>
        <w:rPr>
          <w:sz w:val="24"/>
          <w:szCs w:val="24"/>
        </w:rPr>
      </w:pPr>
    </w:p>
    <w:p w14:paraId="6364AB28" w14:textId="77777777" w:rsidR="0045351E" w:rsidRPr="0045351E" w:rsidRDefault="0045351E" w:rsidP="0045351E">
      <w:pPr>
        <w:rPr>
          <w:sz w:val="24"/>
          <w:szCs w:val="24"/>
        </w:rPr>
      </w:pPr>
    </w:p>
    <w:p w14:paraId="2FE7D6B1" w14:textId="77777777" w:rsidR="0045351E" w:rsidRPr="0045351E" w:rsidRDefault="0045351E" w:rsidP="0045351E">
      <w:pPr>
        <w:rPr>
          <w:sz w:val="24"/>
          <w:szCs w:val="24"/>
        </w:rPr>
      </w:pPr>
    </w:p>
    <w:p w14:paraId="3E801574" w14:textId="77777777" w:rsidR="0045351E" w:rsidRPr="0045351E" w:rsidRDefault="0045351E" w:rsidP="0045351E">
      <w:pPr>
        <w:rPr>
          <w:sz w:val="24"/>
          <w:szCs w:val="24"/>
        </w:rPr>
      </w:pPr>
    </w:p>
    <w:p w14:paraId="3C2CFB72" w14:textId="77777777" w:rsidR="0045351E" w:rsidRPr="0045351E" w:rsidRDefault="0045351E" w:rsidP="0045351E">
      <w:pPr>
        <w:rPr>
          <w:sz w:val="24"/>
          <w:szCs w:val="24"/>
        </w:rPr>
      </w:pPr>
    </w:p>
    <w:p w14:paraId="2066B168" w14:textId="77777777" w:rsidR="0045351E" w:rsidRPr="0045351E" w:rsidRDefault="0045351E" w:rsidP="0045351E">
      <w:pPr>
        <w:rPr>
          <w:sz w:val="24"/>
          <w:szCs w:val="24"/>
        </w:rPr>
      </w:pPr>
    </w:p>
    <w:p w14:paraId="7BE800F3" w14:textId="77777777" w:rsidR="0045351E" w:rsidRPr="0045351E" w:rsidRDefault="0045351E" w:rsidP="0045351E">
      <w:pPr>
        <w:rPr>
          <w:sz w:val="24"/>
          <w:szCs w:val="24"/>
        </w:rPr>
      </w:pPr>
    </w:p>
    <w:p w14:paraId="62448A72" w14:textId="77777777" w:rsidR="0045351E" w:rsidRPr="0045351E" w:rsidRDefault="0045351E" w:rsidP="0045351E">
      <w:pPr>
        <w:rPr>
          <w:sz w:val="24"/>
          <w:szCs w:val="24"/>
        </w:rPr>
      </w:pPr>
    </w:p>
    <w:p w14:paraId="22E86553" w14:textId="77777777" w:rsidR="0045351E" w:rsidRPr="0045351E" w:rsidRDefault="0045351E" w:rsidP="0045351E">
      <w:pPr>
        <w:rPr>
          <w:sz w:val="24"/>
          <w:szCs w:val="24"/>
        </w:rPr>
      </w:pPr>
    </w:p>
    <w:p w14:paraId="066F5FEB" w14:textId="77777777" w:rsidR="0045351E" w:rsidRPr="0045351E" w:rsidRDefault="0045351E" w:rsidP="0045351E">
      <w:pPr>
        <w:rPr>
          <w:sz w:val="24"/>
          <w:szCs w:val="24"/>
        </w:rPr>
      </w:pPr>
    </w:p>
    <w:p w14:paraId="42D70D9F" w14:textId="77777777" w:rsidR="0045351E" w:rsidRPr="0045351E" w:rsidRDefault="0045351E" w:rsidP="0045351E">
      <w:pPr>
        <w:rPr>
          <w:sz w:val="24"/>
          <w:szCs w:val="24"/>
        </w:rPr>
      </w:pPr>
    </w:p>
    <w:p w14:paraId="5AB0FDF6" w14:textId="77777777" w:rsidR="0045351E" w:rsidRPr="0045351E" w:rsidRDefault="0045351E" w:rsidP="0045351E">
      <w:pPr>
        <w:rPr>
          <w:sz w:val="24"/>
          <w:szCs w:val="24"/>
        </w:rPr>
      </w:pPr>
    </w:p>
    <w:p w14:paraId="3813F7D7" w14:textId="77777777" w:rsidR="0045351E" w:rsidRDefault="0045351E" w:rsidP="0045351E">
      <w:pPr>
        <w:rPr>
          <w:sz w:val="24"/>
          <w:szCs w:val="24"/>
        </w:rPr>
      </w:pPr>
    </w:p>
    <w:p w14:paraId="36D3CBF8" w14:textId="08C6E69B" w:rsidR="0045351E" w:rsidRPr="001B1D97" w:rsidRDefault="0045351E" w:rsidP="0045351E">
      <w:pPr>
        <w:tabs>
          <w:tab w:val="left" w:pos="3520"/>
        </w:tabs>
        <w:rPr>
          <w:b/>
          <w:bCs/>
          <w:color w:val="92D050"/>
          <w:sz w:val="24"/>
          <w:szCs w:val="24"/>
        </w:rPr>
      </w:pPr>
      <w:r w:rsidRPr="001B1D97">
        <w:rPr>
          <w:b/>
          <w:bCs/>
          <w:color w:val="92D050"/>
          <w:sz w:val="24"/>
          <w:szCs w:val="24"/>
        </w:rPr>
        <w:t>On parle de symbiose lorsque association entre 2 individus appartenant à deux espèces différentes, est durable, bénéfique pour les deux partenaires.</w:t>
      </w:r>
    </w:p>
    <w:p w14:paraId="76FFEEE5" w14:textId="77777777" w:rsidR="00FC2DC7" w:rsidRDefault="00FC2DC7" w:rsidP="00FC2DC7">
      <w:pPr>
        <w:pStyle w:val="Paragraphedeliste"/>
        <w:tabs>
          <w:tab w:val="left" w:pos="3520"/>
        </w:tabs>
        <w:rPr>
          <w:sz w:val="24"/>
          <w:szCs w:val="24"/>
        </w:rPr>
      </w:pPr>
    </w:p>
    <w:p w14:paraId="434D36EA" w14:textId="0E0F2B61" w:rsidR="00EF17CC" w:rsidRDefault="00EF17CC" w:rsidP="00EF17CC">
      <w:pPr>
        <w:pStyle w:val="Paragraphedeliste"/>
        <w:numPr>
          <w:ilvl w:val="0"/>
          <w:numId w:val="2"/>
        </w:numPr>
        <w:tabs>
          <w:tab w:val="left" w:pos="3520"/>
        </w:tabs>
        <w:rPr>
          <w:sz w:val="24"/>
          <w:szCs w:val="24"/>
        </w:rPr>
      </w:pPr>
      <w:r>
        <w:rPr>
          <w:sz w:val="24"/>
          <w:szCs w:val="24"/>
        </w:rPr>
        <w:t xml:space="preserve">Les plantes vivant en symbiose avec certaines bactéries peuvent acquérir de nouvelles fonctions </w:t>
      </w:r>
    </w:p>
    <w:p w14:paraId="33549330" w14:textId="0D6D983E" w:rsidR="001D4DBB" w:rsidRDefault="001D4DBB" w:rsidP="00EF17CC">
      <w:pPr>
        <w:pStyle w:val="Paragraphedeliste"/>
        <w:numPr>
          <w:ilvl w:val="0"/>
          <w:numId w:val="2"/>
        </w:numPr>
        <w:tabs>
          <w:tab w:val="left" w:pos="3520"/>
        </w:tabs>
        <w:rPr>
          <w:sz w:val="24"/>
          <w:szCs w:val="24"/>
        </w:rPr>
      </w:pPr>
      <w:r>
        <w:rPr>
          <w:sz w:val="24"/>
          <w:szCs w:val="24"/>
        </w:rPr>
        <w:t>La symbiose assure la survie d’organismes dans un milieu (alors qu’ils ne pourraient pas seuls) c’est donc une association qui contribue à la diversité du vivant.</w:t>
      </w:r>
    </w:p>
    <w:p w14:paraId="7C228C5B" w14:textId="57F88381" w:rsidR="00AE004C" w:rsidRDefault="00AE004C" w:rsidP="00AE004C">
      <w:pPr>
        <w:pStyle w:val="Paragraphedeliste"/>
        <w:tabs>
          <w:tab w:val="left" w:pos="3520"/>
        </w:tabs>
        <w:rPr>
          <w:sz w:val="24"/>
          <w:szCs w:val="24"/>
        </w:rPr>
      </w:pPr>
    </w:p>
    <w:p w14:paraId="648B884B" w14:textId="0763B628" w:rsidR="00AE004C" w:rsidRDefault="00AE004C" w:rsidP="00AE004C">
      <w:pPr>
        <w:pStyle w:val="Paragraphedeliste"/>
        <w:numPr>
          <w:ilvl w:val="0"/>
          <w:numId w:val="2"/>
        </w:numPr>
        <w:tabs>
          <w:tab w:val="left" w:pos="3520"/>
        </w:tabs>
        <w:rPr>
          <w:sz w:val="24"/>
          <w:szCs w:val="24"/>
        </w:rPr>
      </w:pPr>
      <w:r>
        <w:rPr>
          <w:sz w:val="24"/>
          <w:szCs w:val="24"/>
        </w:rPr>
        <w:t xml:space="preserve">Le phénotype peut être modifié par une association non héréditaire avec un symbiote </w:t>
      </w:r>
    </w:p>
    <w:p w14:paraId="4965048A" w14:textId="77777777" w:rsidR="00E61158" w:rsidRPr="00E61158" w:rsidRDefault="00E61158" w:rsidP="00E61158">
      <w:pPr>
        <w:pStyle w:val="Paragraphedeliste"/>
        <w:rPr>
          <w:sz w:val="24"/>
          <w:szCs w:val="24"/>
        </w:rPr>
      </w:pPr>
    </w:p>
    <w:p w14:paraId="24D98F8E" w14:textId="450AB7B0" w:rsidR="00E61158" w:rsidRDefault="00E61158" w:rsidP="00AE004C">
      <w:pPr>
        <w:pStyle w:val="Paragraphedeliste"/>
        <w:numPr>
          <w:ilvl w:val="0"/>
          <w:numId w:val="2"/>
        </w:numPr>
        <w:tabs>
          <w:tab w:val="left" w:pos="3520"/>
        </w:tabs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exemple</w:t>
      </w:r>
      <w:proofErr w:type="gramEnd"/>
      <w:r>
        <w:rPr>
          <w:sz w:val="24"/>
          <w:szCs w:val="24"/>
        </w:rPr>
        <w:t xml:space="preserve"> microbiote intestinal)</w:t>
      </w:r>
    </w:p>
    <w:p w14:paraId="1344DB97" w14:textId="77777777" w:rsidR="00261C76" w:rsidRPr="00261C76" w:rsidRDefault="00261C76" w:rsidP="00261C76">
      <w:pPr>
        <w:pStyle w:val="Paragraphedeliste"/>
        <w:rPr>
          <w:sz w:val="24"/>
          <w:szCs w:val="24"/>
        </w:rPr>
      </w:pPr>
    </w:p>
    <w:p w14:paraId="5C9D2297" w14:textId="240A1D11" w:rsidR="00261C76" w:rsidRDefault="00633D5D" w:rsidP="00AE004C">
      <w:pPr>
        <w:pStyle w:val="Paragraphedeliste"/>
        <w:numPr>
          <w:ilvl w:val="0"/>
          <w:numId w:val="2"/>
        </w:numPr>
        <w:tabs>
          <w:tab w:val="left" w:pos="35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Modification</w:t>
      </w:r>
      <w:r w:rsidR="00261C76">
        <w:rPr>
          <w:sz w:val="24"/>
          <w:szCs w:val="24"/>
        </w:rPr>
        <w:t xml:space="preserve"> li</w:t>
      </w:r>
      <w:r w:rsidR="00794E81">
        <w:rPr>
          <w:sz w:val="24"/>
          <w:szCs w:val="24"/>
        </w:rPr>
        <w:t>ée à l’alimentation par exemple</w:t>
      </w:r>
      <w:r w:rsidR="00417AE2">
        <w:rPr>
          <w:sz w:val="24"/>
          <w:szCs w:val="24"/>
        </w:rPr>
        <w:t xml:space="preserve">, ou la prise de médicaments </w:t>
      </w:r>
    </w:p>
    <w:p w14:paraId="5652D82F" w14:textId="6CDEEC1B" w:rsidR="009E26A3" w:rsidRPr="00602FB6" w:rsidRDefault="005805EF" w:rsidP="009E26A3">
      <w:pPr>
        <w:tabs>
          <w:tab w:val="left" w:pos="3520"/>
        </w:tabs>
        <w:rPr>
          <w:color w:val="FF0000"/>
          <w:sz w:val="24"/>
          <w:szCs w:val="24"/>
        </w:rPr>
      </w:pPr>
      <w:r w:rsidRPr="00602FB6">
        <w:rPr>
          <w:color w:val="FF0000"/>
          <w:sz w:val="24"/>
          <w:szCs w:val="24"/>
        </w:rPr>
        <w:t>Bilan :</w:t>
      </w:r>
    </w:p>
    <w:p w14:paraId="1702BE30" w14:textId="562D35CA" w:rsidR="005805EF" w:rsidRPr="00602FB6" w:rsidRDefault="00602FB6" w:rsidP="009E26A3">
      <w:pPr>
        <w:tabs>
          <w:tab w:val="left" w:pos="3520"/>
        </w:tabs>
        <w:rPr>
          <w:color w:val="FF0000"/>
          <w:sz w:val="24"/>
          <w:szCs w:val="24"/>
        </w:rPr>
      </w:pPr>
      <w:r w:rsidRPr="00602FB6">
        <w:rPr>
          <w:color w:val="FF0000"/>
          <w:sz w:val="24"/>
          <w:szCs w:val="24"/>
        </w:rPr>
        <w:t>Certaines associations</w:t>
      </w:r>
      <w:r w:rsidR="005805EF" w:rsidRPr="00602FB6">
        <w:rPr>
          <w:color w:val="FF0000"/>
          <w:sz w:val="24"/>
          <w:szCs w:val="24"/>
        </w:rPr>
        <w:t xml:space="preserve"> entre organismes d’espèces différentes peuvent être bénéfiques (exemple des symbioses à bénéfices réciproques) ou pathogènes (cas du parasitisme)</w:t>
      </w:r>
    </w:p>
    <w:p w14:paraId="2382D273" w14:textId="77777777" w:rsidR="00602FB6" w:rsidRPr="0055676B" w:rsidRDefault="00602FB6" w:rsidP="009E26A3">
      <w:pPr>
        <w:tabs>
          <w:tab w:val="left" w:pos="3520"/>
        </w:tabs>
        <w:rPr>
          <w:color w:val="00B0F0"/>
          <w:sz w:val="24"/>
          <w:szCs w:val="24"/>
        </w:rPr>
      </w:pPr>
    </w:p>
    <w:p w14:paraId="131BD591" w14:textId="6ABED581" w:rsidR="00602FB6" w:rsidRPr="0055676B" w:rsidRDefault="00602FB6" w:rsidP="00602FB6">
      <w:pPr>
        <w:pStyle w:val="Paragraphedeliste"/>
        <w:numPr>
          <w:ilvl w:val="0"/>
          <w:numId w:val="3"/>
        </w:numPr>
        <w:tabs>
          <w:tab w:val="left" w:pos="3520"/>
        </w:tabs>
        <w:rPr>
          <w:color w:val="00B0F0"/>
          <w:sz w:val="24"/>
          <w:szCs w:val="24"/>
        </w:rPr>
      </w:pPr>
      <w:r w:rsidRPr="0055676B">
        <w:rPr>
          <w:color w:val="00B0F0"/>
          <w:sz w:val="24"/>
          <w:szCs w:val="24"/>
        </w:rPr>
        <w:t>Le phénotype étendu des êtres vivants</w:t>
      </w:r>
    </w:p>
    <w:p w14:paraId="2B10D8DD" w14:textId="0F8FF319" w:rsidR="00602FB6" w:rsidRPr="0055676B" w:rsidRDefault="00602FB6" w:rsidP="00602FB6">
      <w:pPr>
        <w:tabs>
          <w:tab w:val="left" w:pos="3520"/>
        </w:tabs>
        <w:rPr>
          <w:color w:val="7030A0"/>
          <w:sz w:val="24"/>
          <w:szCs w:val="24"/>
        </w:rPr>
      </w:pPr>
      <w:r w:rsidRPr="0055676B">
        <w:rPr>
          <w:color w:val="7030A0"/>
          <w:sz w:val="24"/>
          <w:szCs w:val="24"/>
        </w:rPr>
        <w:t xml:space="preserve">En quoi le comportement des individues dans </w:t>
      </w:r>
      <w:r w:rsidR="0055676B">
        <w:rPr>
          <w:color w:val="7030A0"/>
          <w:sz w:val="24"/>
          <w:szCs w:val="24"/>
        </w:rPr>
        <w:t>leur</w:t>
      </w:r>
      <w:r w:rsidRPr="0055676B">
        <w:rPr>
          <w:color w:val="7030A0"/>
          <w:sz w:val="24"/>
          <w:szCs w:val="24"/>
        </w:rPr>
        <w:t xml:space="preserve"> environnement peut caractériser son phénotype ?</w:t>
      </w:r>
    </w:p>
    <w:p w14:paraId="18A10E2F" w14:textId="135748E4" w:rsidR="00602FB6" w:rsidRDefault="00602FB6" w:rsidP="00602FB6">
      <w:pPr>
        <w:tabs>
          <w:tab w:val="left" w:pos="3520"/>
        </w:tabs>
        <w:rPr>
          <w:sz w:val="24"/>
          <w:szCs w:val="24"/>
        </w:rPr>
      </w:pPr>
      <w:r>
        <w:rPr>
          <w:sz w:val="24"/>
          <w:szCs w:val="24"/>
        </w:rPr>
        <w:t>Le recrutement d’éléments inertes de l’environnement contribue au phénotype étendu (constructions, parures)</w:t>
      </w:r>
    </w:p>
    <w:p w14:paraId="28173118" w14:textId="77777777" w:rsidR="00A604E9" w:rsidRDefault="00A604E9" w:rsidP="00602FB6">
      <w:pPr>
        <w:tabs>
          <w:tab w:val="left" w:pos="3520"/>
        </w:tabs>
        <w:rPr>
          <w:sz w:val="24"/>
          <w:szCs w:val="24"/>
        </w:rPr>
      </w:pPr>
    </w:p>
    <w:p w14:paraId="6D957D8C" w14:textId="4D8D7A86" w:rsidR="003C73CD" w:rsidRPr="003C73CD" w:rsidRDefault="003C73CD" w:rsidP="003C73CD">
      <w:pPr>
        <w:tabs>
          <w:tab w:val="left" w:pos="3520"/>
        </w:tabs>
        <w:jc w:val="right"/>
        <w:rPr>
          <w:b/>
          <w:bCs/>
          <w:sz w:val="24"/>
          <w:szCs w:val="24"/>
        </w:rPr>
      </w:pPr>
      <w:r w:rsidRPr="003C73CD">
        <w:rPr>
          <w:b/>
          <w:bCs/>
          <w:sz w:val="24"/>
          <w:szCs w:val="24"/>
        </w:rPr>
        <w:t>Doc 4</w:t>
      </w:r>
    </w:p>
    <w:p w14:paraId="384A506F" w14:textId="25BDF010" w:rsidR="003C73CD" w:rsidRDefault="003C73CD" w:rsidP="003C73CD">
      <w:pPr>
        <w:pStyle w:val="Paragraphedeliste"/>
        <w:numPr>
          <w:ilvl w:val="0"/>
          <w:numId w:val="4"/>
        </w:numPr>
        <w:tabs>
          <w:tab w:val="left" w:pos="3520"/>
        </w:tabs>
        <w:rPr>
          <w:sz w:val="24"/>
          <w:szCs w:val="24"/>
        </w:rPr>
      </w:pPr>
      <w:r>
        <w:rPr>
          <w:sz w:val="24"/>
          <w:szCs w:val="24"/>
        </w:rPr>
        <w:t>Exemple 1 : les larves de trichoptères se fabriquent un fourreau à partir de graviers ou de débris de végétaux</w:t>
      </w:r>
    </w:p>
    <w:p w14:paraId="4A4B3A24" w14:textId="77777777" w:rsidR="003C73CD" w:rsidRDefault="003C73CD" w:rsidP="003C73CD">
      <w:pPr>
        <w:pStyle w:val="Paragraphedeliste"/>
        <w:tabs>
          <w:tab w:val="left" w:pos="3520"/>
        </w:tabs>
        <w:rPr>
          <w:sz w:val="24"/>
          <w:szCs w:val="24"/>
        </w:rPr>
      </w:pPr>
    </w:p>
    <w:p w14:paraId="1CC32937" w14:textId="5ECC2871" w:rsidR="003C73CD" w:rsidRDefault="003C73CD" w:rsidP="003C73CD">
      <w:pPr>
        <w:pStyle w:val="Paragraphedeliste"/>
        <w:numPr>
          <w:ilvl w:val="0"/>
          <w:numId w:val="4"/>
        </w:numPr>
        <w:tabs>
          <w:tab w:val="left" w:pos="3520"/>
        </w:tabs>
        <w:rPr>
          <w:sz w:val="24"/>
          <w:szCs w:val="24"/>
        </w:rPr>
      </w:pPr>
      <w:r>
        <w:rPr>
          <w:sz w:val="24"/>
          <w:szCs w:val="24"/>
        </w:rPr>
        <w:t>Ce comportement apporte un meilleur camouflage contre les prédateurs</w:t>
      </w:r>
    </w:p>
    <w:p w14:paraId="6161628A" w14:textId="10641745" w:rsidR="003C73CD" w:rsidRDefault="003C73CD" w:rsidP="003C73CD">
      <w:pPr>
        <w:pStyle w:val="Paragraphedeliste"/>
        <w:numPr>
          <w:ilvl w:val="0"/>
          <w:numId w:val="4"/>
        </w:numPr>
        <w:tabs>
          <w:tab w:val="left" w:pos="3520"/>
        </w:tabs>
        <w:rPr>
          <w:sz w:val="24"/>
          <w:szCs w:val="24"/>
        </w:rPr>
      </w:pPr>
      <w:r>
        <w:rPr>
          <w:sz w:val="24"/>
          <w:szCs w:val="24"/>
        </w:rPr>
        <w:t xml:space="preserve">Ce comportement s’explique par la sélection naturelle </w:t>
      </w:r>
    </w:p>
    <w:p w14:paraId="347B580B" w14:textId="77777777" w:rsidR="003C73CD" w:rsidRDefault="003C73CD" w:rsidP="003C73CD">
      <w:pPr>
        <w:tabs>
          <w:tab w:val="left" w:pos="3520"/>
        </w:tabs>
        <w:rPr>
          <w:sz w:val="24"/>
          <w:szCs w:val="24"/>
        </w:rPr>
      </w:pPr>
    </w:p>
    <w:p w14:paraId="3CBED120" w14:textId="525431F8" w:rsidR="003C73CD" w:rsidRPr="008A2B0B" w:rsidRDefault="008B3284" w:rsidP="008B3284">
      <w:pPr>
        <w:tabs>
          <w:tab w:val="left" w:pos="3520"/>
        </w:tabs>
        <w:jc w:val="right"/>
        <w:rPr>
          <w:b/>
          <w:bCs/>
          <w:sz w:val="24"/>
          <w:szCs w:val="24"/>
        </w:rPr>
      </w:pPr>
      <w:r w:rsidRPr="008A2B0B">
        <w:rPr>
          <w:b/>
          <w:bCs/>
          <w:sz w:val="24"/>
          <w:szCs w:val="24"/>
        </w:rPr>
        <w:t>Doc 5</w:t>
      </w:r>
    </w:p>
    <w:p w14:paraId="4437B0F2" w14:textId="743EF450" w:rsidR="008B3284" w:rsidRDefault="008B3284" w:rsidP="008B3284">
      <w:pPr>
        <w:pStyle w:val="Paragraphedeliste"/>
        <w:numPr>
          <w:ilvl w:val="0"/>
          <w:numId w:val="5"/>
        </w:numPr>
        <w:tabs>
          <w:tab w:val="left" w:pos="3520"/>
        </w:tabs>
        <w:rPr>
          <w:sz w:val="24"/>
          <w:szCs w:val="24"/>
        </w:rPr>
      </w:pPr>
      <w:r>
        <w:rPr>
          <w:sz w:val="24"/>
          <w:szCs w:val="24"/>
        </w:rPr>
        <w:t>Exemple 2 : L’oiseau jardinier attire la femelle par ses chants et danse vers le jardin qu’il a construit à partir des composants du milieu (branches, plumes, fruit…)</w:t>
      </w:r>
    </w:p>
    <w:p w14:paraId="7170604C" w14:textId="069FFD74" w:rsidR="008B3284" w:rsidRDefault="008B3284" w:rsidP="008B3284">
      <w:pPr>
        <w:tabs>
          <w:tab w:val="left" w:pos="3520"/>
        </w:tabs>
        <w:rPr>
          <w:sz w:val="24"/>
          <w:szCs w:val="24"/>
        </w:rPr>
      </w:pPr>
      <w:r>
        <w:rPr>
          <w:sz w:val="24"/>
          <w:szCs w:val="24"/>
        </w:rPr>
        <w:t>Cas particulier de la sélection naturelle, on parle de sélection sexuelle : les individus port</w:t>
      </w:r>
      <w:r w:rsidR="008A2B0B">
        <w:rPr>
          <w:sz w:val="24"/>
          <w:szCs w:val="24"/>
        </w:rPr>
        <w:t xml:space="preserve">ant des caractères spécifiques auront </w:t>
      </w:r>
      <w:r w:rsidR="001B1D97">
        <w:rPr>
          <w:sz w:val="24"/>
          <w:szCs w:val="24"/>
        </w:rPr>
        <w:t>une meilleure attractivité sexuelle</w:t>
      </w:r>
      <w:r w:rsidR="008A2B0B">
        <w:rPr>
          <w:sz w:val="24"/>
          <w:szCs w:val="24"/>
        </w:rPr>
        <w:t>.</w:t>
      </w:r>
    </w:p>
    <w:p w14:paraId="02E6EA6F" w14:textId="77777777" w:rsidR="001B1D97" w:rsidRDefault="001B1D97" w:rsidP="008B3284">
      <w:pPr>
        <w:tabs>
          <w:tab w:val="left" w:pos="3520"/>
        </w:tabs>
        <w:rPr>
          <w:sz w:val="24"/>
          <w:szCs w:val="24"/>
        </w:rPr>
      </w:pPr>
    </w:p>
    <w:p w14:paraId="26B22E76" w14:textId="5D9B8104" w:rsidR="001B1D97" w:rsidRPr="001B1D97" w:rsidRDefault="001B1D97" w:rsidP="008B3284">
      <w:pPr>
        <w:tabs>
          <w:tab w:val="left" w:pos="3520"/>
        </w:tabs>
        <w:rPr>
          <w:color w:val="FF0000"/>
          <w:sz w:val="24"/>
          <w:szCs w:val="24"/>
        </w:rPr>
      </w:pPr>
      <w:r w:rsidRPr="001B1D97">
        <w:rPr>
          <w:color w:val="FF0000"/>
          <w:sz w:val="24"/>
          <w:szCs w:val="24"/>
        </w:rPr>
        <w:t xml:space="preserve">Bilan </w:t>
      </w:r>
    </w:p>
    <w:p w14:paraId="7D19BF9E" w14:textId="58FCA039" w:rsidR="001B1D97" w:rsidRPr="001B1D97" w:rsidRDefault="001B1D97" w:rsidP="008B3284">
      <w:pPr>
        <w:tabs>
          <w:tab w:val="left" w:pos="3520"/>
        </w:tabs>
        <w:rPr>
          <w:color w:val="FF0000"/>
          <w:sz w:val="24"/>
          <w:szCs w:val="24"/>
        </w:rPr>
      </w:pPr>
      <w:r w:rsidRPr="001B1D97">
        <w:rPr>
          <w:color w:val="FF0000"/>
          <w:sz w:val="24"/>
          <w:szCs w:val="24"/>
        </w:rPr>
        <w:t>Le recrutement d’éléments inertes de l’environnement contribue au phénotype étendu (constructions, parures)</w:t>
      </w:r>
    </w:p>
    <w:p w14:paraId="689BB73E" w14:textId="77777777" w:rsidR="00076DAD" w:rsidRDefault="00076DAD" w:rsidP="008B3284">
      <w:pPr>
        <w:tabs>
          <w:tab w:val="left" w:pos="3520"/>
        </w:tabs>
        <w:rPr>
          <w:color w:val="FF0000"/>
          <w:sz w:val="24"/>
          <w:szCs w:val="24"/>
        </w:rPr>
      </w:pPr>
    </w:p>
    <w:p w14:paraId="601336B3" w14:textId="4E45D8D1" w:rsidR="001B1D97" w:rsidRPr="001B1D97" w:rsidRDefault="001B1D97" w:rsidP="008B3284">
      <w:pPr>
        <w:tabs>
          <w:tab w:val="left" w:pos="3520"/>
        </w:tabs>
        <w:rPr>
          <w:color w:val="FF0000"/>
          <w:sz w:val="24"/>
          <w:szCs w:val="24"/>
        </w:rPr>
      </w:pPr>
      <w:r w:rsidRPr="001B1D97">
        <w:rPr>
          <w:color w:val="FF0000"/>
          <w:sz w:val="24"/>
          <w:szCs w:val="24"/>
        </w:rPr>
        <w:t>Définition :</w:t>
      </w:r>
    </w:p>
    <w:p w14:paraId="6283029D" w14:textId="027197DE" w:rsidR="001B1D97" w:rsidRPr="000802D2" w:rsidRDefault="001B1D97" w:rsidP="008B3284">
      <w:pPr>
        <w:tabs>
          <w:tab w:val="left" w:pos="3520"/>
        </w:tabs>
        <w:rPr>
          <w:color w:val="00B0F0"/>
          <w:sz w:val="24"/>
          <w:szCs w:val="24"/>
        </w:rPr>
      </w:pPr>
      <w:r w:rsidRPr="001B1D97">
        <w:rPr>
          <w:color w:val="FF0000"/>
          <w:sz w:val="24"/>
          <w:szCs w:val="24"/>
        </w:rPr>
        <w:t>Phénotype étendu : Concept selon lequel le phénotype n’est pas limité au seul résultat de l’expression de gènes mais étendu à toutes les manifestations qui en découlent comme le comportement de l’individu dans son environnement</w:t>
      </w:r>
    </w:p>
    <w:p w14:paraId="62AF6156" w14:textId="4BDF51C9" w:rsidR="00076DAD" w:rsidRPr="000802D2" w:rsidRDefault="002523B0" w:rsidP="002523B0">
      <w:pPr>
        <w:pStyle w:val="Paragraphedeliste"/>
        <w:numPr>
          <w:ilvl w:val="0"/>
          <w:numId w:val="3"/>
        </w:numPr>
        <w:tabs>
          <w:tab w:val="left" w:pos="3520"/>
        </w:tabs>
        <w:rPr>
          <w:color w:val="00B0F0"/>
          <w:sz w:val="24"/>
          <w:szCs w:val="24"/>
        </w:rPr>
      </w:pPr>
      <w:r w:rsidRPr="000802D2">
        <w:rPr>
          <w:color w:val="00B0F0"/>
          <w:sz w:val="24"/>
          <w:szCs w:val="24"/>
        </w:rPr>
        <w:lastRenderedPageBreak/>
        <w:t>L’évolution culturelle</w:t>
      </w:r>
    </w:p>
    <w:p w14:paraId="5B094D0B" w14:textId="77777777" w:rsidR="000802D2" w:rsidRPr="000802D2" w:rsidRDefault="000802D2" w:rsidP="000802D2">
      <w:pPr>
        <w:pStyle w:val="Paragraphedeliste"/>
        <w:tabs>
          <w:tab w:val="left" w:pos="3520"/>
        </w:tabs>
        <w:ind w:left="1080"/>
        <w:rPr>
          <w:color w:val="FFC000"/>
          <w:sz w:val="24"/>
          <w:szCs w:val="24"/>
        </w:rPr>
      </w:pPr>
    </w:p>
    <w:p w14:paraId="39E0248D" w14:textId="1254BB24" w:rsidR="002523B0" w:rsidRPr="000802D2" w:rsidRDefault="002523B0" w:rsidP="002523B0">
      <w:pPr>
        <w:pStyle w:val="Paragraphedeliste"/>
        <w:numPr>
          <w:ilvl w:val="0"/>
          <w:numId w:val="6"/>
        </w:numPr>
        <w:tabs>
          <w:tab w:val="left" w:pos="3520"/>
        </w:tabs>
        <w:rPr>
          <w:color w:val="FFC000"/>
          <w:sz w:val="24"/>
          <w:szCs w:val="24"/>
        </w:rPr>
      </w:pPr>
      <w:r w:rsidRPr="000802D2">
        <w:rPr>
          <w:color w:val="FFC000"/>
          <w:sz w:val="24"/>
          <w:szCs w:val="24"/>
        </w:rPr>
        <w:t>Transmission ho</w:t>
      </w:r>
      <w:r w:rsidR="000802D2" w:rsidRPr="000802D2">
        <w:rPr>
          <w:color w:val="FFC000"/>
          <w:sz w:val="24"/>
          <w:szCs w:val="24"/>
        </w:rPr>
        <w:t>rizontale des comportements au sein d’une population</w:t>
      </w:r>
    </w:p>
    <w:p w14:paraId="705259E0" w14:textId="30D13E80" w:rsidR="008A2B0B" w:rsidRPr="008C6B68" w:rsidRDefault="00E0766B" w:rsidP="008B3284">
      <w:pPr>
        <w:tabs>
          <w:tab w:val="left" w:pos="3520"/>
        </w:tabs>
        <w:rPr>
          <w:color w:val="FFC000"/>
          <w:sz w:val="24"/>
          <w:szCs w:val="24"/>
        </w:rPr>
      </w:pPr>
      <w:r>
        <w:rPr>
          <w:sz w:val="24"/>
          <w:szCs w:val="24"/>
        </w:rPr>
        <w:t>Voir polycopié</w:t>
      </w:r>
    </w:p>
    <w:p w14:paraId="45926D15" w14:textId="1106F477" w:rsidR="00E0766B" w:rsidRPr="008C6B68" w:rsidRDefault="008C6B68" w:rsidP="00E0766B">
      <w:pPr>
        <w:pStyle w:val="Paragraphedeliste"/>
        <w:numPr>
          <w:ilvl w:val="0"/>
          <w:numId w:val="6"/>
        </w:numPr>
        <w:tabs>
          <w:tab w:val="left" w:pos="3520"/>
        </w:tabs>
        <w:rPr>
          <w:color w:val="FFC000"/>
          <w:sz w:val="24"/>
          <w:szCs w:val="24"/>
        </w:rPr>
      </w:pPr>
      <w:r w:rsidRPr="008C6B68">
        <w:rPr>
          <w:color w:val="FFC000"/>
          <w:sz w:val="24"/>
          <w:szCs w:val="24"/>
        </w:rPr>
        <w:t>Les transmissions verticales</w:t>
      </w:r>
      <w:r w:rsidR="00E0766B" w:rsidRPr="008C6B68">
        <w:rPr>
          <w:color w:val="FFC000"/>
          <w:sz w:val="24"/>
          <w:szCs w:val="24"/>
        </w:rPr>
        <w:t xml:space="preserve"> des comportements au sein des populations</w:t>
      </w:r>
    </w:p>
    <w:p w14:paraId="0A922CB2" w14:textId="436BB8AF" w:rsidR="00E0766B" w:rsidRDefault="00C57DA6" w:rsidP="00C57DA6">
      <w:pPr>
        <w:pStyle w:val="Paragraphedeliste"/>
        <w:numPr>
          <w:ilvl w:val="0"/>
          <w:numId w:val="5"/>
        </w:numPr>
        <w:tabs>
          <w:tab w:val="left" w:pos="3520"/>
        </w:tabs>
        <w:rPr>
          <w:sz w:val="24"/>
          <w:szCs w:val="24"/>
        </w:rPr>
      </w:pPr>
      <w:r>
        <w:rPr>
          <w:sz w:val="24"/>
          <w:szCs w:val="24"/>
        </w:rPr>
        <w:t>Voir séance 10</w:t>
      </w:r>
    </w:p>
    <w:p w14:paraId="0221E37B" w14:textId="3AB4EE2A" w:rsidR="00C57DA6" w:rsidRDefault="00C57DA6" w:rsidP="00C57DA6">
      <w:pPr>
        <w:pStyle w:val="Paragraphedeliste"/>
        <w:numPr>
          <w:ilvl w:val="0"/>
          <w:numId w:val="5"/>
        </w:numPr>
        <w:tabs>
          <w:tab w:val="left" w:pos="3520"/>
        </w:tabs>
        <w:rPr>
          <w:sz w:val="24"/>
          <w:szCs w:val="24"/>
        </w:rPr>
      </w:pPr>
      <w:r>
        <w:rPr>
          <w:sz w:val="24"/>
          <w:szCs w:val="24"/>
        </w:rPr>
        <w:t xml:space="preserve">Le chant des oiseaux résulte à la fois de l’apprentissage et des caractères innés (tous </w:t>
      </w:r>
      <w:r w:rsidR="008C6B68">
        <w:rPr>
          <w:sz w:val="24"/>
          <w:szCs w:val="24"/>
        </w:rPr>
        <w:t>les oisillons ont une vocalise de base)</w:t>
      </w:r>
    </w:p>
    <w:p w14:paraId="0625614F" w14:textId="319712BC" w:rsidR="008C6B68" w:rsidRPr="00C57DA6" w:rsidRDefault="008C6B68" w:rsidP="00C57DA6">
      <w:pPr>
        <w:pStyle w:val="Paragraphedeliste"/>
        <w:numPr>
          <w:ilvl w:val="0"/>
          <w:numId w:val="5"/>
        </w:numPr>
        <w:tabs>
          <w:tab w:val="left" w:pos="3520"/>
        </w:tabs>
        <w:rPr>
          <w:sz w:val="24"/>
          <w:szCs w:val="24"/>
        </w:rPr>
      </w:pPr>
      <w:r>
        <w:rPr>
          <w:sz w:val="24"/>
          <w:szCs w:val="24"/>
        </w:rPr>
        <w:t xml:space="preserve">C’est par </w:t>
      </w:r>
      <w:r w:rsidRPr="008C6B68">
        <w:rPr>
          <w:b/>
          <w:bCs/>
          <w:color w:val="FF0000"/>
          <w:sz w:val="24"/>
          <w:szCs w:val="24"/>
          <w:u w:val="single"/>
        </w:rPr>
        <w:t>un apprentissage</w:t>
      </w:r>
      <w:r>
        <w:rPr>
          <w:sz w:val="24"/>
          <w:szCs w:val="24"/>
        </w:rPr>
        <w:t xml:space="preserve">, imitations auprès de ses parents ou autres adultes que le jeune apprend le chant de son groupe </w:t>
      </w:r>
    </w:p>
    <w:sectPr w:rsidR="008C6B68" w:rsidRPr="00C57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D6088"/>
    <w:multiLevelType w:val="hybridMultilevel"/>
    <w:tmpl w:val="27D6B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E7E11"/>
    <w:multiLevelType w:val="hybridMultilevel"/>
    <w:tmpl w:val="B1081006"/>
    <w:lvl w:ilvl="0" w:tplc="41A6CF5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255EF"/>
    <w:multiLevelType w:val="hybridMultilevel"/>
    <w:tmpl w:val="D4DA2710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B44D24"/>
    <w:multiLevelType w:val="hybridMultilevel"/>
    <w:tmpl w:val="97868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62BEF"/>
    <w:multiLevelType w:val="hybridMultilevel"/>
    <w:tmpl w:val="B88A2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66662"/>
    <w:multiLevelType w:val="hybridMultilevel"/>
    <w:tmpl w:val="0FEE7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74982">
    <w:abstractNumId w:val="0"/>
  </w:num>
  <w:num w:numId="2" w16cid:durableId="2017682920">
    <w:abstractNumId w:val="3"/>
  </w:num>
  <w:num w:numId="3" w16cid:durableId="948005391">
    <w:abstractNumId w:val="1"/>
  </w:num>
  <w:num w:numId="4" w16cid:durableId="1801146205">
    <w:abstractNumId w:val="5"/>
  </w:num>
  <w:num w:numId="5" w16cid:durableId="1567452356">
    <w:abstractNumId w:val="4"/>
  </w:num>
  <w:num w:numId="6" w16cid:durableId="1952393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DB"/>
    <w:rsid w:val="00075F75"/>
    <w:rsid w:val="00076DAD"/>
    <w:rsid w:val="000802D2"/>
    <w:rsid w:val="001B1D97"/>
    <w:rsid w:val="001D4DBB"/>
    <w:rsid w:val="002523B0"/>
    <w:rsid w:val="00261C76"/>
    <w:rsid w:val="003376A3"/>
    <w:rsid w:val="00394925"/>
    <w:rsid w:val="003C73CD"/>
    <w:rsid w:val="00417AE2"/>
    <w:rsid w:val="0045351E"/>
    <w:rsid w:val="0055676B"/>
    <w:rsid w:val="005805EF"/>
    <w:rsid w:val="00602FB6"/>
    <w:rsid w:val="0061622B"/>
    <w:rsid w:val="00633D5D"/>
    <w:rsid w:val="00794E81"/>
    <w:rsid w:val="008A2B0B"/>
    <w:rsid w:val="008B3284"/>
    <w:rsid w:val="008B7175"/>
    <w:rsid w:val="008C6B68"/>
    <w:rsid w:val="009E26A3"/>
    <w:rsid w:val="00A604E9"/>
    <w:rsid w:val="00AE004C"/>
    <w:rsid w:val="00B0003B"/>
    <w:rsid w:val="00B2507B"/>
    <w:rsid w:val="00B81EED"/>
    <w:rsid w:val="00C57DA6"/>
    <w:rsid w:val="00CC22DB"/>
    <w:rsid w:val="00D740FC"/>
    <w:rsid w:val="00E0766B"/>
    <w:rsid w:val="00E155E4"/>
    <w:rsid w:val="00E61158"/>
    <w:rsid w:val="00EF17CC"/>
    <w:rsid w:val="00FC2DC7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5FD6"/>
  <w15:chartTrackingRefBased/>
  <w15:docId w15:val="{4463D41E-89C9-4E91-B0D0-7C9A7078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2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2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2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2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2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2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2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2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2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2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C2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C2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C22D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C22D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C22D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C22D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C22D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C22D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C2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C2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2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C2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C2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C22D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C22D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C22D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2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22D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C22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417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34</cp:revision>
  <dcterms:created xsi:type="dcterms:W3CDTF">2024-10-15T13:30:00Z</dcterms:created>
  <dcterms:modified xsi:type="dcterms:W3CDTF">2024-10-15T15:26:00Z</dcterms:modified>
</cp:coreProperties>
</file>