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44DB1" w14:textId="0CCC2D7D" w:rsidR="000C01E4" w:rsidRDefault="000C01E4" w:rsidP="000C01E4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Notes sur le chapitre 1 </w:t>
      </w:r>
    </w:p>
    <w:p w14:paraId="2F5D26A8" w14:textId="77777777" w:rsidR="000C01E4" w:rsidRDefault="000C01E4" w:rsidP="000C01E4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</w:p>
    <w:p w14:paraId="65B1B607" w14:textId="50BA79A2" w:rsidR="007F6F39" w:rsidRDefault="002D69C3" w:rsidP="000C01E4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Calcul de l’énergie </w:t>
      </w:r>
      <w:r w:rsidR="007F6F39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(pour obtenir une énergie en joules</w:t>
      </w:r>
      <w:r w:rsidR="00313FA5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)</w:t>
      </w:r>
      <w:r w:rsidR="007F6F39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 :</w:t>
      </w:r>
    </w:p>
    <w:p w14:paraId="55F06D7E" w14:textId="77777777" w:rsidR="002D69C3" w:rsidRPr="000E6A1E" w:rsidRDefault="002D69C3" w:rsidP="002D69C3">
      <w:pPr>
        <w:jc w:val="both"/>
        <w:rPr>
          <w:rFonts w:ascii="Times New Roman" w:eastAsiaTheme="minorEastAsia" w:hAnsi="Times New Roman" w:cs="Times New Roman"/>
          <w:color w:val="FF0000"/>
          <w:sz w:val="40"/>
          <w:szCs w:val="40"/>
        </w:rPr>
      </w:pPr>
      <w:r w:rsidRPr="000E6A1E">
        <w:rPr>
          <w:rFonts w:ascii="Times New Roman" w:hAnsi="Times New Roman" w:cs="Times New Roman"/>
          <w:color w:val="FF0000"/>
          <w:sz w:val="40"/>
          <w:szCs w:val="40"/>
        </w:rPr>
        <w:t xml:space="preserve">E = P x </w:t>
      </w:r>
      <m:oMath>
        <m:r>
          <w:rPr>
            <w:rFonts w:ascii="Cambria Math" w:hAnsi="Cambria Math" w:cs="Times New Roman"/>
            <w:color w:val="FF0000"/>
            <w:sz w:val="40"/>
            <w:szCs w:val="40"/>
          </w:rPr>
          <m:t>∆</m:t>
        </m:r>
      </m:oMath>
      <w:r w:rsidRPr="000E6A1E">
        <w:rPr>
          <w:rFonts w:ascii="Times New Roman" w:eastAsiaTheme="minorEastAsia" w:hAnsi="Times New Roman" w:cs="Times New Roman"/>
          <w:color w:val="FF0000"/>
          <w:sz w:val="40"/>
          <w:szCs w:val="40"/>
        </w:rPr>
        <w:t>t</w:t>
      </w:r>
    </w:p>
    <w:p w14:paraId="793F8EFE" w14:textId="79AE2434" w:rsidR="00313FA5" w:rsidRPr="00313FA5" w:rsidRDefault="00313FA5" w:rsidP="00BC7F1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</w:rPr>
        <w:t>Car :</w:t>
      </w:r>
      <w:r>
        <w:rPr>
          <w:rFonts w:ascii="Times New Roman" w:hAnsi="Times New Roman" w:cs="Times New Roman"/>
          <w:sz w:val="40"/>
          <w:szCs w:val="40"/>
        </w:rPr>
        <w:t xml:space="preserve"> 1W = 1 J/s</w:t>
      </w:r>
    </w:p>
    <w:p w14:paraId="2EB9E54A" w14:textId="05181CDE" w:rsidR="002D69C3" w:rsidRDefault="002D69C3" w:rsidP="002D69C3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  <w:r w:rsidRPr="002D69C3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-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a</w:t>
      </w:r>
      <w:r w:rsidRPr="002D69C3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vec </w:t>
      </w:r>
      <w:r w:rsidRPr="002D69C3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P </w:t>
      </w:r>
      <w:r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(puissance) </w:t>
      </w:r>
      <w:r w:rsidRPr="002D69C3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en </w:t>
      </w:r>
      <w:proofErr w:type="gramStart"/>
      <w:r w:rsidRPr="00B81E54">
        <w:rPr>
          <w:rFonts w:ascii="Times New Roman" w:eastAsiaTheme="minorEastAsia" w:hAnsi="Times New Roman" w:cs="Times New Roman"/>
          <w:color w:val="FF0000"/>
          <w:sz w:val="40"/>
          <w:szCs w:val="40"/>
        </w:rPr>
        <w:t>W 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.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</w:t>
      </w:r>
    </w:p>
    <w:p w14:paraId="7E34834A" w14:textId="0DE4DB05" w:rsidR="002D69C3" w:rsidRDefault="002D69C3" w:rsidP="002D69C3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- avec </w:t>
      </w:r>
      <w:r w:rsidRPr="002D69C3">
        <w:rPr>
          <w:rFonts w:ascii="Times New Roman" w:eastAsiaTheme="minorEastAsia" w:hAnsi="Times New Roman" w:cs="Times New Roman"/>
          <w:color w:val="FF0000"/>
          <w:sz w:val="40"/>
          <w:szCs w:val="40"/>
        </w:rPr>
        <w:t>E</w:t>
      </w:r>
      <w:r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 (énergie)</w:t>
      </w:r>
      <w:r w:rsidRPr="002D69C3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 </w:t>
      </w:r>
      <w:r w:rsidRPr="002D69C3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en </w:t>
      </w:r>
      <w:r w:rsidR="00BC7F1D">
        <w:rPr>
          <w:rFonts w:ascii="Times New Roman" w:eastAsiaTheme="minorEastAsia" w:hAnsi="Times New Roman" w:cs="Times New Roman"/>
          <w:color w:val="FF0000"/>
          <w:sz w:val="40"/>
          <w:szCs w:val="40"/>
        </w:rPr>
        <w:t>J</w:t>
      </w:r>
      <w:r w:rsidR="007F6F39" w:rsidRPr="00BC7F1D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oules </w:t>
      </w:r>
    </w:p>
    <w:p w14:paraId="258B2187" w14:textId="7B256592" w:rsidR="002D69C3" w:rsidRDefault="002D69C3" w:rsidP="002D69C3">
      <w:pPr>
        <w:jc w:val="both"/>
        <w:rPr>
          <w:rFonts w:ascii="Times New Roman" w:eastAsiaTheme="minorEastAsia" w:hAnsi="Times New Roman" w:cs="Times New Roman"/>
          <w:color w:val="FF0000"/>
          <w:sz w:val="40"/>
          <w:szCs w:val="40"/>
        </w:rPr>
      </w:pP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- avec </w:t>
      </w:r>
      <m:oMath>
        <m:r>
          <w:rPr>
            <w:rFonts w:ascii="Cambria Math" w:hAnsi="Cambria Math" w:cs="Times New Roman"/>
            <w:color w:val="000000" w:themeColor="text1"/>
            <w:sz w:val="40"/>
            <w:szCs w:val="40"/>
          </w:rPr>
          <m:t>∆</m:t>
        </m:r>
      </m:oMath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t en </w:t>
      </w:r>
      <w:r w:rsidRPr="00B81E54">
        <w:rPr>
          <w:rFonts w:ascii="Times New Roman" w:eastAsiaTheme="minorEastAsia" w:hAnsi="Times New Roman" w:cs="Times New Roman"/>
          <w:color w:val="FF0000"/>
          <w:sz w:val="40"/>
          <w:szCs w:val="40"/>
        </w:rPr>
        <w:t>s</w:t>
      </w:r>
    </w:p>
    <w:p w14:paraId="10AEEF8A" w14:textId="77777777" w:rsidR="00CD7568" w:rsidRDefault="00CD7568" w:rsidP="002D69C3">
      <w:pPr>
        <w:jc w:val="both"/>
        <w:rPr>
          <w:rFonts w:ascii="Times New Roman" w:eastAsiaTheme="minorEastAsia" w:hAnsi="Times New Roman" w:cs="Times New Roman"/>
          <w:color w:val="FF0000"/>
          <w:sz w:val="40"/>
          <w:szCs w:val="40"/>
        </w:rPr>
      </w:pPr>
    </w:p>
    <w:p w14:paraId="0377F0C8" w14:textId="6280DBB3" w:rsidR="007F6F39" w:rsidRDefault="007F6F39" w:rsidP="002D69C3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  <w:r w:rsidRPr="007F6F39">
        <w:rPr>
          <w:rFonts w:ascii="Times New Roman" w:eastAsiaTheme="minorEastAsia" w:hAnsi="Times New Roman" w:cs="Times New Roman"/>
          <w:color w:val="FF0000"/>
          <w:sz w:val="40"/>
          <w:szCs w:val="40"/>
          <w:u w:val="single"/>
        </w:rPr>
        <w:t>Si</w:t>
      </w:r>
      <w:r w:rsidR="00B01958">
        <w:rPr>
          <w:rFonts w:ascii="Times New Roman" w:eastAsiaTheme="minorEastAsia" w:hAnsi="Times New Roman" w:cs="Times New Roman"/>
          <w:color w:val="FF0000"/>
          <w:sz w:val="40"/>
          <w:szCs w:val="40"/>
          <w:u w:val="single"/>
        </w:rPr>
        <w:t xml:space="preserve"> et seulement si</w:t>
      </w:r>
      <w:r w:rsidRPr="007F6F39">
        <w:rPr>
          <w:rFonts w:ascii="Times New Roman" w:eastAsiaTheme="minorEastAsia" w:hAnsi="Times New Roman" w:cs="Times New Roman"/>
          <w:color w:val="FF0000"/>
          <w:sz w:val="40"/>
          <w:szCs w:val="40"/>
          <w:u w:val="single"/>
        </w:rPr>
        <w:t> :</w:t>
      </w:r>
      <w:r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40"/>
            <w:szCs w:val="40"/>
          </w:rPr>
          <m:t>∆</m:t>
        </m:r>
      </m:oMath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t est en </w:t>
      </w:r>
      <w:r w:rsidRPr="007F6F39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h </w:t>
      </w:r>
    </w:p>
    <w:p w14:paraId="44F16CAD" w14:textId="5DDAFF75" w:rsidR="002D69C3" w:rsidRDefault="007F6F39" w:rsidP="000C01E4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Alors </w:t>
      </w:r>
      <w:r w:rsidRPr="007F6F39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E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est en </w:t>
      </w:r>
      <w:r w:rsidRPr="007F6F39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Wh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(W x h) </w:t>
      </w:r>
    </w:p>
    <w:p w14:paraId="1CD599BD" w14:textId="77777777" w:rsidR="00CD7568" w:rsidRDefault="00CD7568" w:rsidP="000C01E4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</w:p>
    <w:p w14:paraId="6B043084" w14:textId="4EF7DAFE" w:rsidR="004557A1" w:rsidRDefault="002D69C3" w:rsidP="000C01E4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L’énergie est exprimée en </w:t>
      </w:r>
      <w:r w:rsidRPr="00E37304">
        <w:rPr>
          <w:rFonts w:ascii="Times New Roman" w:eastAsiaTheme="minorEastAsia" w:hAnsi="Times New Roman" w:cs="Times New Roman"/>
          <w:color w:val="FF0000"/>
          <w:sz w:val="40"/>
          <w:szCs w:val="40"/>
        </w:rPr>
        <w:t>Wh</w:t>
      </w:r>
      <w:r w:rsidR="00E37304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 (W x h)</w:t>
      </w:r>
      <w:r w:rsidRPr="00E37304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et non en W/h, car on ne </w:t>
      </w:r>
      <w:r w:rsidR="004557A1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calcule pas une </w:t>
      </w:r>
      <w:r w:rsidR="00152B59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grandeur </w:t>
      </w:r>
      <w:r w:rsidR="004557A1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physique</w:t>
      </w:r>
      <w:r w:rsidR="00152B59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, qui nécessite de faire </w:t>
      </w:r>
      <w:r w:rsidR="004557A1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un rapport entre l’énergie </w:t>
      </w:r>
      <w:r w:rsidR="00D1442A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produite</w:t>
      </w:r>
      <w:r w:rsidR="00F13E5C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, consommée</w:t>
      </w:r>
      <w:r w:rsidR="00D1442A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et le temps </w:t>
      </w:r>
      <w:r w:rsidR="00D1442A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qui s’est écoulée pour la produire</w:t>
      </w:r>
      <w:r w:rsidR="00F13E5C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ou la consommer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, mais on calcule </w:t>
      </w:r>
      <w:r w:rsidRPr="002D69C3">
        <w:rPr>
          <w:rFonts w:ascii="Times New Roman" w:eastAsiaTheme="minorEastAsia" w:hAnsi="Times New Roman" w:cs="Times New Roman"/>
          <w:color w:val="FF0000"/>
          <w:sz w:val="40"/>
          <w:szCs w:val="40"/>
        </w:rPr>
        <w:t>une quantité</w:t>
      </w:r>
      <w:r w:rsidR="004557A1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,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correspondant à </w:t>
      </w:r>
      <w:r w:rsidR="005C256F">
        <w:rPr>
          <w:rFonts w:ascii="Times New Roman" w:eastAsiaTheme="minorEastAsia" w:hAnsi="Times New Roman" w:cs="Times New Roman"/>
          <w:color w:val="FF0000"/>
          <w:sz w:val="40"/>
          <w:szCs w:val="40"/>
        </w:rPr>
        <w:t>la</w:t>
      </w:r>
      <w:r w:rsidR="00542727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 </w:t>
      </w:r>
      <w:r w:rsidRPr="002D69C3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quantité d’énergie consommée ou </w:t>
      </w:r>
      <w:r w:rsidR="00DD4F83" w:rsidRPr="002D69C3">
        <w:rPr>
          <w:rFonts w:ascii="Times New Roman" w:eastAsiaTheme="minorEastAsia" w:hAnsi="Times New Roman" w:cs="Times New Roman"/>
          <w:color w:val="FF0000"/>
          <w:sz w:val="40"/>
          <w:szCs w:val="40"/>
        </w:rPr>
        <w:t>produite</w:t>
      </w:r>
      <w:r w:rsidR="00DD4F83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par</w:t>
      </w:r>
      <w:r w:rsidR="005C256F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un objet en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un </w:t>
      </w:r>
      <w:r w:rsidRPr="004557A1">
        <w:rPr>
          <w:rFonts w:ascii="Times New Roman" w:eastAsiaTheme="minorEastAsia" w:hAnsi="Times New Roman" w:cs="Times New Roman"/>
          <w:color w:val="FF0000"/>
          <w:sz w:val="40"/>
          <w:szCs w:val="40"/>
        </w:rPr>
        <w:t>nombre d’heures données</w:t>
      </w:r>
      <w:r w:rsidR="005C74F8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. </w:t>
      </w:r>
    </w:p>
    <w:p w14:paraId="3E1B9797" w14:textId="45710800" w:rsidR="007E39E9" w:rsidRPr="007E39E9" w:rsidRDefault="004557A1" w:rsidP="000C01E4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En outre, o</w:t>
      </w:r>
      <w:r w:rsidR="005C74F8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n voit bien que si l’on réalise </w:t>
      </w:r>
      <w:r w:rsidR="005C74F8" w:rsidRPr="005C74F8">
        <w:rPr>
          <w:rFonts w:ascii="Times New Roman" w:eastAsiaTheme="minorEastAsia" w:hAnsi="Times New Roman" w:cs="Times New Roman"/>
          <w:color w:val="FF0000"/>
          <w:sz w:val="40"/>
          <w:szCs w:val="40"/>
        </w:rPr>
        <w:t>un rapport</w:t>
      </w:r>
      <w:r w:rsidR="00B47FE1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entre la puissance et le temps écoulé,</w:t>
      </w:r>
      <w:r w:rsidR="005C74F8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pour toute donnée </w:t>
      </w:r>
      <w:r w:rsidR="005C74F8" w:rsidRPr="005C74F8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t </w:t>
      </w:r>
      <m:oMath>
        <m:r>
          <w:rPr>
            <w:rFonts w:ascii="Cambria Math" w:eastAsiaTheme="minorEastAsia" w:hAnsi="Cambria Math" w:cs="Times New Roman"/>
            <w:color w:val="FF0000"/>
            <w:sz w:val="40"/>
            <w:szCs w:val="40"/>
          </w:rPr>
          <m:t>&lt;</m:t>
        </m:r>
      </m:oMath>
      <w:r w:rsidR="005C74F8" w:rsidRPr="005C74F8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 1</w:t>
      </w:r>
      <w:r w:rsidR="005C74F8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, nous obtiendrons un </w:t>
      </w:r>
      <w:r w:rsidR="005C74F8" w:rsidRPr="00DD4F83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résultat incohérent </w:t>
      </w:r>
      <w:r w:rsidR="005C74F8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(</w:t>
      </w:r>
      <w:r w:rsidR="00591F89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l’</w:t>
      </w:r>
      <w:r w:rsidR="005C74F8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énergie </w:t>
      </w:r>
      <w:r w:rsidR="005C74F8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lastRenderedPageBreak/>
        <w:t>consommée</w:t>
      </w:r>
      <w:r w:rsidR="00591F89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/produite obtenue serait</w:t>
      </w:r>
      <w:r w:rsidR="005C74F8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supérieure à celle que l’on obtiendrait pour une </w:t>
      </w:r>
      <w:r w:rsidR="000B5B32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durée de consommation plus importante</w:t>
      </w:r>
      <w:r w:rsidR="00591F89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, ce</w:t>
      </w:r>
      <w:r w:rsidR="0062135B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qui va à l’encontre de l’expérience empirique.</w:t>
      </w:r>
      <w:r w:rsidR="00591F89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En pratiques</w:t>
      </w:r>
      <w:r w:rsidR="0062135B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, plus l’on utilise longtemps un appareil, plus la quantité d’énergie qu’il </w:t>
      </w:r>
      <w:r w:rsidR="00073311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consomme </w:t>
      </w:r>
      <w:r w:rsidR="0062135B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au total, sur toute sa période d’utilisation, </w:t>
      </w:r>
      <w:r w:rsidR="00073311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est </w:t>
      </w:r>
      <w:r w:rsidR="0062135B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importante). </w:t>
      </w:r>
    </w:p>
    <w:p w14:paraId="0F24EF8A" w14:textId="77777777" w:rsidR="008101C7" w:rsidRDefault="008101C7" w:rsidP="000C01E4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</w:p>
    <w:p w14:paraId="04754257" w14:textId="318AC2BE" w:rsidR="00EC590F" w:rsidRDefault="00EC590F" w:rsidP="000C01E4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</w:rPr>
        <w:t xml:space="preserve">Calcul de rendement : </w:t>
      </w:r>
    </w:p>
    <w:p w14:paraId="2D90399C" w14:textId="5774FC38" w:rsidR="00EC590F" w:rsidRDefault="00EC590F" w:rsidP="000C01E4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  <w:proofErr w:type="gramStart"/>
      <w:r w:rsidRPr="00EC590F">
        <w:rPr>
          <w:rFonts w:ascii="Times New Roman" w:eastAsiaTheme="minorEastAsia" w:hAnsi="Times New Roman" w:cs="Times New Roman"/>
          <w:color w:val="FF0000"/>
          <w:sz w:val="40"/>
          <w:szCs w:val="40"/>
        </w:rPr>
        <w:t>r</w:t>
      </w:r>
      <w:proofErr w:type="gramEnd"/>
      <w:r w:rsidRPr="00EC590F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= </w:t>
      </w:r>
      <w:r w:rsidRPr="00EC590F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40"/>
                <w:szCs w:val="4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FF0000"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FF0000"/>
                    <w:sz w:val="40"/>
                    <w:szCs w:val="40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FF0000"/>
                    <w:sz w:val="40"/>
                    <w:szCs w:val="40"/>
                  </w:rPr>
                  <m:t>u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FF0000"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FF0000"/>
                    <w:sz w:val="40"/>
                    <w:szCs w:val="40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FF0000"/>
                    <w:sz w:val="40"/>
                    <w:szCs w:val="40"/>
                  </w:rPr>
                  <m:t>f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color w:val="FF0000"/>
          <w:sz w:val="40"/>
          <w:szCs w:val="40"/>
        </w:rPr>
        <w:t> 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; P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  <w:vertAlign w:val="subscript"/>
        </w:rPr>
        <w:t xml:space="preserve">u = </w:t>
      </w:r>
      <w:r w:rsidRPr="007B2BB7">
        <w:rPr>
          <w:rFonts w:ascii="Times New Roman" w:eastAsiaTheme="minorEastAsia" w:hAnsi="Times New Roman" w:cs="Times New Roman"/>
          <w:color w:val="FF0000"/>
          <w:sz w:val="40"/>
          <w:szCs w:val="40"/>
        </w:rPr>
        <w:t>puissance</w:t>
      </w:r>
      <w:r w:rsidR="00024046" w:rsidRPr="007B2BB7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 </w:t>
      </w:r>
      <w:r w:rsidR="00024046" w:rsidRPr="00C11230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utile </w:t>
      </w:r>
      <w:r w:rsidR="00024046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/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</w:t>
      </w:r>
      <w:r w:rsidRPr="00E942CF">
        <w:rPr>
          <w:rFonts w:ascii="Times New Roman" w:eastAsiaTheme="minorEastAsia" w:hAnsi="Times New Roman" w:cs="Times New Roman"/>
          <w:color w:val="FF0000"/>
          <w:sz w:val="40"/>
          <w:szCs w:val="40"/>
        </w:rPr>
        <w:t>en sortie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, P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  <w:vertAlign w:val="subscript"/>
        </w:rPr>
        <w:t>f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 = </w:t>
      </w:r>
      <w:r w:rsidRPr="007B2BB7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puissance </w:t>
      </w:r>
      <w:r w:rsidR="00024046" w:rsidRPr="00C11230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fournie </w:t>
      </w:r>
      <w:r w:rsidR="00024046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/ </w:t>
      </w:r>
      <w:r w:rsidRPr="00E942CF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en entrée </w:t>
      </w:r>
    </w:p>
    <w:p w14:paraId="69F10FDF" w14:textId="34A312B0" w:rsidR="00EC590F" w:rsidRDefault="00EC590F" w:rsidP="000C01E4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</w:rPr>
        <w:t xml:space="preserve">Donc : </w:t>
      </w:r>
    </w:p>
    <w:p w14:paraId="21591E52" w14:textId="69ED1BCE" w:rsidR="008F03C9" w:rsidRPr="00313728" w:rsidRDefault="008F03C9" w:rsidP="008F03C9">
      <w:pPr>
        <w:jc w:val="both"/>
        <w:rPr>
          <w:rFonts w:ascii="Times New Roman" w:eastAsiaTheme="minorEastAsia" w:hAnsi="Times New Roman" w:cs="Times New Roman"/>
          <w:color w:val="FF0000"/>
          <w:sz w:val="40"/>
          <w:szCs w:val="40"/>
        </w:rPr>
      </w:pPr>
      <w:r w:rsidRPr="00313728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- </w:t>
      </w:r>
      <w:r w:rsidR="00EC590F" w:rsidRPr="00313728">
        <w:rPr>
          <w:rFonts w:ascii="Times New Roman" w:eastAsiaTheme="minorEastAsia" w:hAnsi="Times New Roman" w:cs="Times New Roman"/>
          <w:color w:val="FF0000"/>
          <w:sz w:val="40"/>
          <w:szCs w:val="40"/>
        </w:rPr>
        <w:t>P</w:t>
      </w:r>
      <w:r w:rsidRPr="00313728">
        <w:rPr>
          <w:rFonts w:ascii="Times New Roman" w:eastAsiaTheme="minorEastAsia" w:hAnsi="Times New Roman" w:cs="Times New Roman"/>
          <w:color w:val="FF0000"/>
          <w:sz w:val="40"/>
          <w:szCs w:val="40"/>
          <w:vertAlign w:val="subscript"/>
        </w:rPr>
        <w:t>f</w:t>
      </w:r>
      <w:r w:rsidR="00EC590F" w:rsidRPr="00313728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40"/>
                <w:szCs w:val="4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FF0000"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FF0000"/>
                    <w:sz w:val="40"/>
                    <w:szCs w:val="40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FF0000"/>
                    <w:sz w:val="40"/>
                    <w:szCs w:val="40"/>
                  </w:rPr>
                  <m:t>u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color w:val="FF0000"/>
                <w:sz w:val="40"/>
                <w:szCs w:val="40"/>
              </w:rPr>
              <m:t>r</m:t>
            </m:r>
          </m:den>
        </m:f>
      </m:oMath>
      <w:r w:rsidRPr="00313728">
        <w:rPr>
          <w:rFonts w:ascii="Times New Roman" w:eastAsiaTheme="minorEastAsia" w:hAnsi="Times New Roman" w:cs="Times New Roman"/>
          <w:color w:val="FF0000"/>
          <w:sz w:val="40"/>
          <w:szCs w:val="40"/>
        </w:rPr>
        <w:t> </w:t>
      </w:r>
    </w:p>
    <w:p w14:paraId="39AF8A7D" w14:textId="004DC2DC" w:rsidR="008F03C9" w:rsidRPr="00313728" w:rsidRDefault="008F03C9" w:rsidP="008F03C9">
      <w:pPr>
        <w:jc w:val="both"/>
        <w:rPr>
          <w:rFonts w:ascii="Times New Roman" w:eastAsiaTheme="minorEastAsia" w:hAnsi="Times New Roman" w:cs="Times New Roman"/>
          <w:color w:val="FF0000"/>
          <w:sz w:val="40"/>
          <w:szCs w:val="40"/>
        </w:rPr>
      </w:pPr>
      <w:r w:rsidRPr="00313728">
        <w:rPr>
          <w:rFonts w:ascii="Times New Roman" w:eastAsiaTheme="minorEastAsia" w:hAnsi="Times New Roman" w:cs="Times New Roman"/>
          <w:color w:val="FF0000"/>
          <w:sz w:val="40"/>
          <w:szCs w:val="40"/>
        </w:rPr>
        <w:t>- P</w:t>
      </w:r>
      <w:r w:rsidRPr="00313728">
        <w:rPr>
          <w:rFonts w:ascii="Times New Roman" w:eastAsiaTheme="minorEastAsia" w:hAnsi="Times New Roman" w:cs="Times New Roman"/>
          <w:color w:val="FF0000"/>
          <w:sz w:val="40"/>
          <w:szCs w:val="40"/>
          <w:vertAlign w:val="subscript"/>
        </w:rPr>
        <w:t xml:space="preserve">u </w:t>
      </w:r>
      <w:r w:rsidRPr="00313728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= r x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FF0000"/>
                <w:sz w:val="40"/>
                <w:szCs w:val="40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FF0000"/>
                <w:sz w:val="40"/>
                <w:szCs w:val="40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color w:val="FF0000"/>
                <w:sz w:val="40"/>
                <w:szCs w:val="40"/>
              </w:rPr>
              <m:t>f</m:t>
            </m:r>
          </m:sub>
        </m:sSub>
      </m:oMath>
    </w:p>
    <w:p w14:paraId="6317156E" w14:textId="77777777" w:rsidR="00E64F0A" w:rsidRPr="002D69C3" w:rsidRDefault="00E64F0A" w:rsidP="000C01E4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</w:p>
    <w:p w14:paraId="23A0B913" w14:textId="1F00D693" w:rsidR="000C01E4" w:rsidRPr="000C01E4" w:rsidRDefault="000C01E4" w:rsidP="000C01E4">
      <w:pPr>
        <w:jc w:val="both"/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  <w:r w:rsidRPr="000C01E4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Définitions : </w:t>
      </w:r>
    </w:p>
    <w:p w14:paraId="67E8D0A9" w14:textId="77777777" w:rsidR="000C01E4" w:rsidRPr="000C01E4" w:rsidRDefault="000C01E4" w:rsidP="000C01E4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0C01E4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Solénoïde :</w:t>
      </w:r>
      <w:r w:rsidRPr="000C01E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bobine de cuivre </w:t>
      </w:r>
      <w:r w:rsidRPr="000C01E4">
        <w:rPr>
          <w:rFonts w:ascii="Times New Roman" w:hAnsi="Times New Roman" w:cs="Times New Roman"/>
          <w:color w:val="FF0000"/>
          <w:sz w:val="40"/>
          <w:szCs w:val="40"/>
        </w:rPr>
        <w:t xml:space="preserve">conductrice d’électricité. </w:t>
      </w:r>
    </w:p>
    <w:p w14:paraId="0FFB8BC5" w14:textId="079E032B" w:rsidR="0013708F" w:rsidRDefault="000C01E4" w:rsidP="000C01E4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0C01E4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Induction électromagnétique :</w:t>
      </w:r>
      <w:r w:rsidRPr="000C01E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phénomène </w:t>
      </w:r>
      <w:r w:rsidRPr="000C01E4">
        <w:rPr>
          <w:rFonts w:ascii="Times New Roman" w:hAnsi="Times New Roman" w:cs="Times New Roman"/>
          <w:color w:val="FF0000"/>
          <w:sz w:val="40"/>
          <w:szCs w:val="40"/>
        </w:rPr>
        <w:t xml:space="preserve">d'apparition d'une tension électrique </w:t>
      </w:r>
      <w:r w:rsidRPr="000C01E4">
        <w:rPr>
          <w:rFonts w:ascii="Times New Roman" w:hAnsi="Times New Roman" w:cs="Times New Roman"/>
          <w:color w:val="000000" w:themeColor="text1"/>
          <w:sz w:val="40"/>
          <w:szCs w:val="40"/>
        </w:rPr>
        <w:t>dans un conducteur soumis à</w:t>
      </w:r>
      <w:r w:rsidRPr="000C01E4">
        <w:rPr>
          <w:rFonts w:ascii="Times New Roman" w:hAnsi="Times New Roman" w:cs="Times New Roman"/>
          <w:color w:val="FF0000"/>
          <w:sz w:val="40"/>
          <w:szCs w:val="40"/>
        </w:rPr>
        <w:t xml:space="preserve"> un champ magnétique variable</w:t>
      </w:r>
      <w:r w:rsidRPr="000C01E4"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</w:p>
    <w:p w14:paraId="2765ECCB" w14:textId="77777777" w:rsidR="00E64F0A" w:rsidRDefault="00E64F0A" w:rsidP="000C01E4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BA78BC1" w14:textId="77777777" w:rsidR="00E64F0A" w:rsidRDefault="00E64F0A" w:rsidP="000C01E4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5A376BB8" w14:textId="64ED0111" w:rsidR="00027E1A" w:rsidRDefault="00027E1A" w:rsidP="000C01E4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lastRenderedPageBreak/>
        <w:t>Remarque sur</w:t>
      </w:r>
      <w:r w:rsidR="005644B2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 le fonctionnement d’un alternateur </w:t>
      </w: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: </w:t>
      </w:r>
    </w:p>
    <w:p w14:paraId="4CDB5246" w14:textId="18DBF7B8" w:rsidR="00027E1A" w:rsidRDefault="00027E1A" w:rsidP="000C01E4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644B2">
        <w:rPr>
          <w:rFonts w:ascii="Times New Roman" w:hAnsi="Times New Roman" w:cs="Times New Roman"/>
          <w:color w:val="FF0000"/>
          <w:sz w:val="40"/>
          <w:szCs w:val="40"/>
        </w:rPr>
        <w:t xml:space="preserve">Le champ magnétique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qui induit le phénomène d’induction électromagnétique</w:t>
      </w:r>
      <w:r w:rsidR="005644B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dans un alternateur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Pr="00027E1A">
        <w:rPr>
          <w:rFonts w:ascii="Times New Roman" w:hAnsi="Times New Roman" w:cs="Times New Roman"/>
          <w:color w:val="FF0000"/>
          <w:sz w:val="40"/>
          <w:szCs w:val="40"/>
        </w:rPr>
        <w:t>n’est pas rigoureusement en mouvement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c’est </w:t>
      </w:r>
      <w:r w:rsidRPr="005644B2">
        <w:rPr>
          <w:rFonts w:ascii="Times New Roman" w:hAnsi="Times New Roman" w:cs="Times New Roman"/>
          <w:color w:val="FF0000"/>
          <w:sz w:val="40"/>
          <w:szCs w:val="40"/>
        </w:rPr>
        <w:t xml:space="preserve">l’aimant </w:t>
      </w:r>
      <w:r w:rsidR="00E3541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(rotor)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qui est </w:t>
      </w:r>
      <w:r w:rsidRPr="005644B2">
        <w:rPr>
          <w:rFonts w:ascii="Times New Roman" w:hAnsi="Times New Roman" w:cs="Times New Roman"/>
          <w:color w:val="FF0000"/>
          <w:sz w:val="40"/>
          <w:szCs w:val="40"/>
        </w:rPr>
        <w:t>mis en rotation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, l’orientation du champ magnétique</w:t>
      </w:r>
      <w:r w:rsidR="005644B2">
        <w:rPr>
          <w:rFonts w:ascii="Times New Roman" w:hAnsi="Times New Roman" w:cs="Times New Roman"/>
          <w:color w:val="000000" w:themeColor="text1"/>
          <w:sz w:val="40"/>
          <w:szCs w:val="40"/>
        </w:rPr>
        <w:t>, elle</w:t>
      </w:r>
      <w:r w:rsidR="00973C4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="005644B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demeure </w:t>
      </w:r>
      <w:r w:rsidR="005644B2" w:rsidRPr="005644B2">
        <w:rPr>
          <w:rFonts w:ascii="Times New Roman" w:hAnsi="Times New Roman" w:cs="Times New Roman"/>
          <w:color w:val="FF0000"/>
          <w:sz w:val="40"/>
          <w:szCs w:val="40"/>
        </w:rPr>
        <w:t>confondue avec l’axe du solénoïde</w:t>
      </w:r>
      <w:r w:rsidR="003007A3">
        <w:rPr>
          <w:rFonts w:ascii="Times New Roman" w:hAnsi="Times New Roman" w:cs="Times New Roman"/>
          <w:color w:val="FF0000"/>
          <w:sz w:val="40"/>
          <w:szCs w:val="40"/>
        </w:rPr>
        <w:t xml:space="preserve">, de la bobine </w:t>
      </w:r>
      <w:r w:rsidR="005644B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(stator). </w:t>
      </w:r>
    </w:p>
    <w:p w14:paraId="7E11CAF2" w14:textId="77777777" w:rsidR="002D69C3" w:rsidRDefault="002D69C3" w:rsidP="000C01E4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02B7E71" w14:textId="3CCBB458" w:rsidR="002D69C3" w:rsidRDefault="00833887" w:rsidP="000C01E4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Remarque sur les variations du courant en fonction du mouvement du rotor : </w:t>
      </w:r>
    </w:p>
    <w:p w14:paraId="3B24E2E2" w14:textId="56FF94B9" w:rsidR="00833887" w:rsidRPr="00833887" w:rsidRDefault="00833887" w:rsidP="000C01E4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83388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</w:t>
      </w:r>
      <w:r w:rsidRPr="00833887">
        <w:rPr>
          <w:rFonts w:ascii="Times New Roman" w:hAnsi="Times New Roman" w:cs="Times New Roman"/>
          <w:color w:val="FF0000"/>
          <w:sz w:val="40"/>
          <w:szCs w:val="40"/>
        </w:rPr>
        <w:t>courant électrique change de sens</w:t>
      </w:r>
      <w:r w:rsidRPr="0083388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chaque fois que l’aimant </w:t>
      </w:r>
      <w:proofErr w:type="gramStart"/>
      <w:r w:rsidRPr="00833887">
        <w:rPr>
          <w:rFonts w:ascii="Times New Roman" w:hAnsi="Times New Roman" w:cs="Times New Roman"/>
          <w:color w:val="000000" w:themeColor="text1"/>
          <w:sz w:val="40"/>
          <w:szCs w:val="40"/>
        </w:rPr>
        <w:t>fait</w:t>
      </w:r>
      <w:proofErr w:type="gramEnd"/>
      <w:r w:rsidRPr="0083388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F94892">
        <w:rPr>
          <w:rFonts w:ascii="Times New Roman" w:hAnsi="Times New Roman" w:cs="Times New Roman"/>
          <w:color w:val="FF0000"/>
          <w:sz w:val="40"/>
          <w:szCs w:val="40"/>
        </w:rPr>
        <w:t>un demi-tour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, donc le</w:t>
      </w:r>
      <w:r w:rsidR="00F9489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83388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courant électrique change </w:t>
      </w:r>
      <w:r w:rsidR="00C02644">
        <w:rPr>
          <w:rFonts w:ascii="Times New Roman" w:hAnsi="Times New Roman" w:cs="Times New Roman"/>
          <w:color w:val="000000" w:themeColor="text1"/>
          <w:sz w:val="40"/>
          <w:szCs w:val="40"/>
        </w:rPr>
        <w:t>deux</w:t>
      </w:r>
      <w:r w:rsidRPr="0083388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fois de sens</w:t>
      </w:r>
      <w:r w:rsidR="00C0264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Pr="00833887">
        <w:rPr>
          <w:rFonts w:ascii="Times New Roman" w:hAnsi="Times New Roman" w:cs="Times New Roman"/>
          <w:color w:val="000000" w:themeColor="text1"/>
          <w:sz w:val="40"/>
          <w:szCs w:val="40"/>
        </w:rPr>
        <w:t>chaque fois que l’aimant fait un tour complet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sectPr w:rsidR="00833887" w:rsidRPr="00833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42A5E" w14:textId="77777777" w:rsidR="00AF4A8B" w:rsidRDefault="00AF4A8B" w:rsidP="00BC7F1D">
      <w:pPr>
        <w:spacing w:after="0" w:line="240" w:lineRule="auto"/>
      </w:pPr>
      <w:r>
        <w:separator/>
      </w:r>
    </w:p>
  </w:endnote>
  <w:endnote w:type="continuationSeparator" w:id="0">
    <w:p w14:paraId="1CD5FFFF" w14:textId="77777777" w:rsidR="00AF4A8B" w:rsidRDefault="00AF4A8B" w:rsidP="00BC7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E7315" w14:textId="77777777" w:rsidR="00AF4A8B" w:rsidRDefault="00AF4A8B" w:rsidP="00BC7F1D">
      <w:pPr>
        <w:spacing w:after="0" w:line="240" w:lineRule="auto"/>
      </w:pPr>
      <w:r>
        <w:separator/>
      </w:r>
    </w:p>
  </w:footnote>
  <w:footnote w:type="continuationSeparator" w:id="0">
    <w:p w14:paraId="21D34FA1" w14:textId="77777777" w:rsidR="00AF4A8B" w:rsidRDefault="00AF4A8B" w:rsidP="00BC7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55043"/>
    <w:multiLevelType w:val="hybridMultilevel"/>
    <w:tmpl w:val="2BEEB9B4"/>
    <w:lvl w:ilvl="0" w:tplc="16E0FB4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BE3DED"/>
    <w:multiLevelType w:val="hybridMultilevel"/>
    <w:tmpl w:val="2958676C"/>
    <w:lvl w:ilvl="0" w:tplc="7B1688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4705D"/>
    <w:multiLevelType w:val="hybridMultilevel"/>
    <w:tmpl w:val="9B407D7E"/>
    <w:lvl w:ilvl="0" w:tplc="C9C0887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643457">
    <w:abstractNumId w:val="0"/>
  </w:num>
  <w:num w:numId="2" w16cid:durableId="1497529988">
    <w:abstractNumId w:val="2"/>
  </w:num>
  <w:num w:numId="3" w16cid:durableId="1182859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E4"/>
    <w:rsid w:val="00024046"/>
    <w:rsid w:val="00027E1A"/>
    <w:rsid w:val="00073311"/>
    <w:rsid w:val="000B5B32"/>
    <w:rsid w:val="000C01E4"/>
    <w:rsid w:val="000E6A1E"/>
    <w:rsid w:val="001218B9"/>
    <w:rsid w:val="0013708F"/>
    <w:rsid w:val="00152B59"/>
    <w:rsid w:val="00175739"/>
    <w:rsid w:val="001C085B"/>
    <w:rsid w:val="002A0C8D"/>
    <w:rsid w:val="002D69C3"/>
    <w:rsid w:val="002F38CD"/>
    <w:rsid w:val="003007A3"/>
    <w:rsid w:val="00313728"/>
    <w:rsid w:val="00313FA5"/>
    <w:rsid w:val="0031680C"/>
    <w:rsid w:val="00393607"/>
    <w:rsid w:val="003F0F54"/>
    <w:rsid w:val="003F5D2C"/>
    <w:rsid w:val="004557A1"/>
    <w:rsid w:val="00542727"/>
    <w:rsid w:val="005644B2"/>
    <w:rsid w:val="00591F89"/>
    <w:rsid w:val="005C256F"/>
    <w:rsid w:val="005C74F8"/>
    <w:rsid w:val="0062135B"/>
    <w:rsid w:val="006500BD"/>
    <w:rsid w:val="007B2BB7"/>
    <w:rsid w:val="007E39E9"/>
    <w:rsid w:val="007F6F39"/>
    <w:rsid w:val="008101C7"/>
    <w:rsid w:val="00833887"/>
    <w:rsid w:val="008F03C9"/>
    <w:rsid w:val="00952183"/>
    <w:rsid w:val="00973C46"/>
    <w:rsid w:val="00AC4603"/>
    <w:rsid w:val="00AF4A8B"/>
    <w:rsid w:val="00B01958"/>
    <w:rsid w:val="00B47FE1"/>
    <w:rsid w:val="00B81E54"/>
    <w:rsid w:val="00BC7F1D"/>
    <w:rsid w:val="00C02644"/>
    <w:rsid w:val="00C11230"/>
    <w:rsid w:val="00C174AE"/>
    <w:rsid w:val="00CD7568"/>
    <w:rsid w:val="00D1442A"/>
    <w:rsid w:val="00D7015C"/>
    <w:rsid w:val="00DD1D59"/>
    <w:rsid w:val="00DD4F83"/>
    <w:rsid w:val="00DF7641"/>
    <w:rsid w:val="00E35410"/>
    <w:rsid w:val="00E37304"/>
    <w:rsid w:val="00E64F0A"/>
    <w:rsid w:val="00E942CF"/>
    <w:rsid w:val="00EC590F"/>
    <w:rsid w:val="00F13E5C"/>
    <w:rsid w:val="00F9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AB04"/>
  <w15:chartTrackingRefBased/>
  <w15:docId w15:val="{40F8FDDC-FD5E-446D-99B6-BBA05B4A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C0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C0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C01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C0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C01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C0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C0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C0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C0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0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C0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C0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C01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C01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C01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C01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C01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C01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C0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C0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C0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C0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C0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C01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C01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C01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C0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C01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C01E4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2D69C3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BC7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7F1D"/>
  </w:style>
  <w:style w:type="paragraph" w:styleId="Pieddepage">
    <w:name w:val="footer"/>
    <w:basedOn w:val="Normal"/>
    <w:link w:val="PieddepageCar"/>
    <w:uiPriority w:val="99"/>
    <w:unhideWhenUsed/>
    <w:rsid w:val="00BC7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7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1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stephanie.costafernandez</dc:creator>
  <cp:keywords/>
  <dc:description/>
  <cp:lastModifiedBy>stephanie.costafernandez</cp:lastModifiedBy>
  <cp:revision>54</cp:revision>
  <dcterms:created xsi:type="dcterms:W3CDTF">2024-10-08T11:21:00Z</dcterms:created>
  <dcterms:modified xsi:type="dcterms:W3CDTF">2024-10-15T12:06:00Z</dcterms:modified>
</cp:coreProperties>
</file>