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E12" w:rsidRDefault="002C2617" w:rsidP="00F11920">
      <w:pPr>
        <w:pStyle w:val="Titre"/>
        <w:jc w:val="both"/>
      </w:pPr>
      <w:r>
        <w:t xml:space="preserve">Chapitre 6 : </w:t>
      </w:r>
      <w:r w:rsidR="00D72058">
        <w:t>En quel sens est-il vivant qui parle ?</w:t>
      </w:r>
    </w:p>
    <w:p w:rsidR="002C2617" w:rsidRDefault="00D72058" w:rsidP="00D72058">
      <w:pPr>
        <w:pStyle w:val="Titre1"/>
      </w:pPr>
      <w:r>
        <w:t>I : L’Homme est-il le seul vivant à parler ?</w:t>
      </w:r>
    </w:p>
    <w:p w:rsidR="00F11920" w:rsidRDefault="00F11920" w:rsidP="00F11920">
      <w:pPr>
        <w:jc w:val="both"/>
      </w:pPr>
    </w:p>
    <w:p w:rsidR="00A84BAC" w:rsidRDefault="00D72058" w:rsidP="00F11920">
      <w:pPr>
        <w:jc w:val="both"/>
      </w:pPr>
      <w:r>
        <w:t xml:space="preserve">Exemple de sujet : </w:t>
      </w:r>
    </w:p>
    <w:p w:rsidR="00D72058" w:rsidRPr="006D37D3" w:rsidRDefault="00D72058" w:rsidP="00F11920">
      <w:pPr>
        <w:jc w:val="both"/>
        <w:rPr>
          <w:rStyle w:val="Emphaseintense"/>
        </w:rPr>
      </w:pPr>
      <w:r w:rsidRPr="006D37D3">
        <w:rPr>
          <w:rStyle w:val="Emphaseintense"/>
        </w:rPr>
        <w:t xml:space="preserve">Le langage n’est-il qu’un instrument de communication ? </w:t>
      </w:r>
    </w:p>
    <w:p w:rsidR="00D72058" w:rsidRPr="006D37D3" w:rsidRDefault="00A84BAC" w:rsidP="00F11920">
      <w:pPr>
        <w:jc w:val="both"/>
        <w:rPr>
          <w:rStyle w:val="Emphaseintense"/>
        </w:rPr>
      </w:pPr>
      <w:r w:rsidRPr="006D37D3">
        <w:rPr>
          <w:rStyle w:val="Emphaseintense"/>
        </w:rPr>
        <w:t>Parler est-c</w:t>
      </w:r>
      <w:r w:rsidR="00D72058" w:rsidRPr="006D37D3">
        <w:rPr>
          <w:rStyle w:val="Emphaseintense"/>
        </w:rPr>
        <w:t xml:space="preserve">e simplement communiquer ? </w:t>
      </w:r>
    </w:p>
    <w:p w:rsidR="00D72058" w:rsidRDefault="00D72058" w:rsidP="00F11920">
      <w:pPr>
        <w:jc w:val="both"/>
      </w:pPr>
    </w:p>
    <w:p w:rsidR="00D72058" w:rsidRPr="00D72058" w:rsidRDefault="00D72058" w:rsidP="00D72058">
      <w:pPr>
        <w:pStyle w:val="Titre3"/>
      </w:pPr>
      <w:r>
        <w:t>A/ Définition.</w:t>
      </w:r>
    </w:p>
    <w:p w:rsidR="002C2617" w:rsidRDefault="002C2617" w:rsidP="00F11920">
      <w:pPr>
        <w:jc w:val="both"/>
      </w:pPr>
      <w:r>
        <w:t xml:space="preserve">La parole ? : </w:t>
      </w:r>
      <w:r w:rsidRPr="002C2617">
        <w:rPr>
          <w:b/>
          <w:color w:val="C00000"/>
        </w:rPr>
        <w:t>Singulière</w:t>
      </w:r>
      <w:r>
        <w:t xml:space="preserve">. </w:t>
      </w:r>
    </w:p>
    <w:p w:rsidR="002C2617" w:rsidRDefault="002C2617" w:rsidP="00F11920">
      <w:pPr>
        <w:jc w:val="both"/>
      </w:pPr>
      <w:r>
        <w:t>En puissance / en acte.</w:t>
      </w:r>
    </w:p>
    <w:p w:rsidR="002C2617" w:rsidRDefault="002C2617" w:rsidP="00F11920">
      <w:pPr>
        <w:jc w:val="both"/>
      </w:pPr>
      <w:r>
        <w:sym w:font="Wingdings" w:char="F0E0"/>
      </w:r>
      <w:r>
        <w:t xml:space="preserve"> La parole est </w:t>
      </w:r>
      <w:r w:rsidRPr="002C2617">
        <w:rPr>
          <w:b/>
          <w:color w:val="C00000"/>
        </w:rPr>
        <w:t>l’actualisation</w:t>
      </w:r>
      <w:r>
        <w:t xml:space="preserve"> de la faculté du </w:t>
      </w:r>
      <w:r w:rsidRPr="002C2617">
        <w:rPr>
          <w:b/>
          <w:color w:val="C00000"/>
        </w:rPr>
        <w:t>langage</w:t>
      </w:r>
      <w:r>
        <w:t xml:space="preserve"> dans une </w:t>
      </w:r>
      <w:r w:rsidRPr="002C2617">
        <w:rPr>
          <w:b/>
          <w:color w:val="C00000"/>
        </w:rPr>
        <w:t>langue</w:t>
      </w:r>
      <w:r>
        <w:t xml:space="preserve">. </w:t>
      </w:r>
    </w:p>
    <w:p w:rsidR="002C2617" w:rsidRDefault="002C2617" w:rsidP="00F11920">
      <w:pPr>
        <w:jc w:val="both"/>
      </w:pPr>
      <w:r w:rsidRPr="002C2617">
        <w:rPr>
          <w:b/>
        </w:rPr>
        <w:t>Actualisation</w:t>
      </w:r>
      <w:r>
        <w:t xml:space="preserve"> : réalisation : de la puissance à l’acte : devient réel : prendre la parole c’est réaliser ce qui était potentiel. </w:t>
      </w:r>
    </w:p>
    <w:p w:rsidR="002C2617" w:rsidRDefault="002C2617" w:rsidP="00F11920">
      <w:pPr>
        <w:jc w:val="both"/>
      </w:pPr>
      <w:r>
        <w:t xml:space="preserve">La langue des signes permet aux sourd et muets de parler. Il n’est pas forcément question de parler en son. = </w:t>
      </w:r>
      <w:r w:rsidRPr="002C2617">
        <w:rPr>
          <w:b/>
          <w:color w:val="C00000"/>
        </w:rPr>
        <w:t>Pas</w:t>
      </w:r>
      <w:r>
        <w:t xml:space="preserve"> </w:t>
      </w:r>
      <w:r w:rsidRPr="002C2617">
        <w:rPr>
          <w:b/>
          <w:color w:val="C00000"/>
        </w:rPr>
        <w:t>nécessairement</w:t>
      </w:r>
      <w:r>
        <w:t xml:space="preserve"> </w:t>
      </w:r>
      <w:r w:rsidRPr="002C2617">
        <w:rPr>
          <w:b/>
          <w:color w:val="C00000"/>
        </w:rPr>
        <w:t>vocal</w:t>
      </w:r>
      <w:r>
        <w:t xml:space="preserve">. </w:t>
      </w:r>
    </w:p>
    <w:p w:rsidR="002C2617" w:rsidRDefault="002C2617" w:rsidP="00F11920">
      <w:pPr>
        <w:jc w:val="both"/>
      </w:pPr>
    </w:p>
    <w:p w:rsidR="00F11920" w:rsidRDefault="002C2617" w:rsidP="00F11920">
      <w:pPr>
        <w:jc w:val="both"/>
      </w:pPr>
      <w:r>
        <w:t>Exemple des sourds muet chez Descartes </w:t>
      </w:r>
    </w:p>
    <w:p w:rsidR="00F11920" w:rsidRDefault="00F11920" w:rsidP="00F11920">
      <w:pPr>
        <w:jc w:val="both"/>
      </w:pPr>
    </w:p>
    <w:p w:rsidR="002C2617" w:rsidRDefault="00F11920" w:rsidP="00F11920">
      <w:pPr>
        <w:pStyle w:val="Titre3"/>
        <w:jc w:val="both"/>
      </w:pPr>
      <w:r>
        <w:t>B/ Les animaux communiques mais n’ont pas de langage.</w:t>
      </w:r>
    </w:p>
    <w:p w:rsidR="00F11920" w:rsidRDefault="00F11920" w:rsidP="00F11920">
      <w:pPr>
        <w:jc w:val="both"/>
      </w:pPr>
      <w:r w:rsidRPr="00D71B45">
        <w:rPr>
          <w:b/>
          <w:color w:val="C00000"/>
        </w:rPr>
        <w:t>Communiquer c’est partager : mettre en commun.</w:t>
      </w:r>
      <w:r>
        <w:t xml:space="preserve"> On à un émetteur et un récepteur. La communication est générale. (L’artiste de fait pas qu’envoyer un message). Dans la communication humaine on parle de locuteur et d’écouteur. </w:t>
      </w:r>
    </w:p>
    <w:p w:rsidR="00F11920" w:rsidRDefault="00F11920" w:rsidP="00F11920">
      <w:pPr>
        <w:jc w:val="both"/>
      </w:pPr>
      <w:r>
        <w:t xml:space="preserve">Exemple de </w:t>
      </w:r>
      <w:r w:rsidRPr="00D71B45">
        <w:rPr>
          <w:b/>
        </w:rPr>
        <w:t>communication</w:t>
      </w:r>
      <w:r>
        <w:t xml:space="preserve"> </w:t>
      </w:r>
      <w:r w:rsidRPr="00D71B45">
        <w:rPr>
          <w:b/>
        </w:rPr>
        <w:t>animale</w:t>
      </w:r>
      <w:r>
        <w:t xml:space="preserve"> : fourmis, abeille, chauve souri, pan,  éléphant. </w:t>
      </w:r>
    </w:p>
    <w:p w:rsidR="00D71B45" w:rsidRDefault="00F11920" w:rsidP="00F11920">
      <w:pPr>
        <w:jc w:val="both"/>
      </w:pPr>
      <w:r>
        <w:t xml:space="preserve">Les </w:t>
      </w:r>
      <w:r w:rsidRPr="00D71B45">
        <w:rPr>
          <w:b/>
          <w:color w:val="C00000"/>
        </w:rPr>
        <w:t>abeilles</w:t>
      </w:r>
      <w:r>
        <w:t xml:space="preserve"> : elle effectue une </w:t>
      </w:r>
      <w:r w:rsidRPr="00D71B45">
        <w:rPr>
          <w:b/>
          <w:color w:val="C00000"/>
        </w:rPr>
        <w:t>danse</w:t>
      </w:r>
      <w:r>
        <w:t> : un huit. Karl Von Frisch : éthologue/zoologue, étudie cette communication des abeilles. Quand elles identifient une source de pollen : elles effectuent une danse dans la ruche celles qu</w:t>
      </w:r>
      <w:r w:rsidR="00D71B45">
        <w:t>i regardent vont aller à la source</w:t>
      </w:r>
      <w:r>
        <w:t>.</w:t>
      </w:r>
      <w:r w:rsidR="00D71B45">
        <w:t xml:space="preserve"> Cette danse contient deux </w:t>
      </w:r>
      <w:proofErr w:type="gramStart"/>
      <w:r w:rsidR="00D71B45">
        <w:t>message</w:t>
      </w:r>
      <w:proofErr w:type="gramEnd"/>
      <w:r w:rsidR="00D71B45">
        <w:t xml:space="preserve"> : pollen + localisation. </w:t>
      </w:r>
    </w:p>
    <w:p w:rsidR="00F11920" w:rsidRPr="003A287E" w:rsidRDefault="00D71B45" w:rsidP="00F11920">
      <w:pPr>
        <w:jc w:val="both"/>
        <w:rPr>
          <w:b/>
        </w:rPr>
      </w:pPr>
      <w:r>
        <w:t xml:space="preserve">Lorsqu’on communique est-ce que ça donne toujours lieu à un comportement ? </w:t>
      </w:r>
      <w:r w:rsidRPr="003A287E">
        <w:rPr>
          <w:b/>
        </w:rPr>
        <w:t>L’information est-elle toujours vecteur d’action ?</w:t>
      </w:r>
    </w:p>
    <w:p w:rsidR="00D71B45" w:rsidRDefault="00D71B45" w:rsidP="00F11920">
      <w:pPr>
        <w:jc w:val="both"/>
      </w:pPr>
      <w:r>
        <w:t xml:space="preserve">Il n’y a pas de fonction indirecte de communication chez les abeilles. Elles communiquent directement. La communication indirecte est très importante chez l’homme : </w:t>
      </w:r>
      <w:r w:rsidRPr="00D71B45">
        <w:rPr>
          <w:b/>
          <w:color w:val="C00000"/>
        </w:rPr>
        <w:t>transmission</w:t>
      </w:r>
      <w:r>
        <w:t xml:space="preserve">. </w:t>
      </w:r>
    </w:p>
    <w:p w:rsidR="00F11920" w:rsidRDefault="003A287E" w:rsidP="00F11920">
      <w:pPr>
        <w:jc w:val="both"/>
      </w:pPr>
      <w:r>
        <w:rPr>
          <w:noProof/>
          <w:lang w:eastAsia="fr-FR"/>
        </w:rPr>
        <w:lastRenderedPageBreak/>
        <w:drawing>
          <wp:anchor distT="0" distB="0" distL="114300" distR="114300" simplePos="0" relativeHeight="251658240" behindDoc="0" locked="0" layoutInCell="1" allowOverlap="1">
            <wp:simplePos x="0" y="0"/>
            <wp:positionH relativeFrom="column">
              <wp:posOffset>-512445</wp:posOffset>
            </wp:positionH>
            <wp:positionV relativeFrom="paragraph">
              <wp:posOffset>-614045</wp:posOffset>
            </wp:positionV>
            <wp:extent cx="1103630" cy="1530350"/>
            <wp:effectExtent l="38100" t="57150" r="115570" b="88900"/>
            <wp:wrapSquare wrapText="bothSides"/>
            <wp:docPr id="1" name="Image 1" descr="Qué es un gran lingü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un gran lingüista?"/>
                    <pic:cNvPicPr>
                      <a:picLocks noChangeAspect="1" noChangeArrowheads="1"/>
                    </pic:cNvPicPr>
                  </pic:nvPicPr>
                  <pic:blipFill>
                    <a:blip r:embed="rId5" cstate="print"/>
                    <a:srcRect/>
                    <a:stretch>
                      <a:fillRect/>
                    </a:stretch>
                  </pic:blipFill>
                  <pic:spPr bwMode="auto">
                    <a:xfrm>
                      <a:off x="0" y="0"/>
                      <a:ext cx="1103630" cy="1530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D71B45">
        <w:sym w:font="Wingdings" w:char="F0E0"/>
      </w:r>
      <w:r w:rsidR="00D71B45">
        <w:t xml:space="preserve">La </w:t>
      </w:r>
      <w:r w:rsidR="00D71B45" w:rsidRPr="003A287E">
        <w:rPr>
          <w:b/>
          <w:color w:val="C00000"/>
        </w:rPr>
        <w:t>réalité</w:t>
      </w:r>
      <w:r w:rsidR="00D71B45">
        <w:t xml:space="preserve"> </w:t>
      </w:r>
      <w:r w:rsidR="00D71B45" w:rsidRPr="003A287E">
        <w:rPr>
          <w:b/>
          <w:color w:val="C00000"/>
        </w:rPr>
        <w:t>humaine</w:t>
      </w:r>
      <w:r w:rsidR="00D71B45">
        <w:t xml:space="preserve"> est de parler à d’autres êtres qui nous parle ce qui instaure un espace qu’on appel </w:t>
      </w:r>
      <w:r w:rsidR="00D71B45" w:rsidRPr="003A287E">
        <w:rPr>
          <w:b/>
          <w:color w:val="C00000"/>
        </w:rPr>
        <w:t>dialogue</w:t>
      </w:r>
      <w:r w:rsidR="00D71B45">
        <w:t xml:space="preserve">. = E. Benveniste. </w:t>
      </w:r>
    </w:p>
    <w:p w:rsidR="00D71B45" w:rsidRDefault="00D71B45" w:rsidP="00F11920">
      <w:pPr>
        <w:jc w:val="both"/>
      </w:pPr>
      <w:r>
        <w:t xml:space="preserve">Dans le </w:t>
      </w:r>
      <w:r w:rsidRPr="003A287E">
        <w:rPr>
          <w:b/>
          <w:color w:val="C00000"/>
        </w:rPr>
        <w:t>langage</w:t>
      </w:r>
      <w:r>
        <w:t xml:space="preserve"> humain notre communication s’effectue non pas comme chez les </w:t>
      </w:r>
      <w:r w:rsidRPr="003A287E">
        <w:rPr>
          <w:b/>
        </w:rPr>
        <w:t>abeilles</w:t>
      </w:r>
      <w:r>
        <w:t xml:space="preserve">. </w:t>
      </w:r>
    </w:p>
    <w:p w:rsidR="00F11920" w:rsidRDefault="00D71B45" w:rsidP="00F11920">
      <w:pPr>
        <w:jc w:val="both"/>
      </w:pPr>
      <w:r>
        <w:t xml:space="preserve"> </w:t>
      </w:r>
      <w:r w:rsidR="00D72058">
        <w:br/>
      </w:r>
      <w:r w:rsidR="00A84BAC">
        <w:t xml:space="preserve">La communication des </w:t>
      </w:r>
      <w:r w:rsidR="00A84BAC" w:rsidRPr="003A287E">
        <w:rPr>
          <w:b/>
        </w:rPr>
        <w:t>abeilles</w:t>
      </w:r>
      <w:r w:rsidR="00A84BAC">
        <w:t xml:space="preserve"> est une </w:t>
      </w:r>
      <w:r w:rsidR="00A84BAC" w:rsidRPr="003A287E">
        <w:rPr>
          <w:b/>
          <w:color w:val="C00000"/>
        </w:rPr>
        <w:t>communication</w:t>
      </w:r>
      <w:r w:rsidR="00A84BAC">
        <w:t xml:space="preserve"> </w:t>
      </w:r>
      <w:r w:rsidR="00A84BAC" w:rsidRPr="003A287E">
        <w:rPr>
          <w:b/>
          <w:color w:val="C00000"/>
        </w:rPr>
        <w:t>gestuelle</w:t>
      </w:r>
      <w:r w:rsidR="00A84BAC">
        <w:t xml:space="preserve">. </w:t>
      </w:r>
      <w:r w:rsidR="003A287E" w:rsidRPr="003A287E">
        <w:rPr>
          <w:b/>
          <w:color w:val="C00000"/>
        </w:rPr>
        <w:t>Attention</w:t>
      </w:r>
      <w:r w:rsidR="003A287E">
        <w:t xml:space="preserve"> ne pas confondre avec la langue des signes : il n’y a pas d’apprentissage chez les abeilles. </w:t>
      </w:r>
    </w:p>
    <w:tbl>
      <w:tblPr>
        <w:tblStyle w:val="Grillemoyenne1-Accent2"/>
        <w:tblW w:w="0" w:type="auto"/>
        <w:tblLook w:val="04A0"/>
      </w:tblPr>
      <w:tblGrid>
        <w:gridCol w:w="4606"/>
        <w:gridCol w:w="4606"/>
      </w:tblGrid>
      <w:tr w:rsidR="003A287E" w:rsidTr="003A287E">
        <w:trPr>
          <w:cnfStyle w:val="100000000000"/>
        </w:trPr>
        <w:tc>
          <w:tcPr>
            <w:cnfStyle w:val="001000000000"/>
            <w:tcW w:w="4606" w:type="dxa"/>
          </w:tcPr>
          <w:p w:rsidR="003A287E" w:rsidRDefault="003A287E" w:rsidP="00F11920">
            <w:pPr>
              <w:jc w:val="both"/>
            </w:pPr>
            <w:r>
              <w:t xml:space="preserve">Communication animale </w:t>
            </w:r>
          </w:p>
        </w:tc>
        <w:tc>
          <w:tcPr>
            <w:tcW w:w="4606" w:type="dxa"/>
          </w:tcPr>
          <w:p w:rsidR="003A287E" w:rsidRDefault="003A287E" w:rsidP="00F11920">
            <w:pPr>
              <w:jc w:val="both"/>
              <w:cnfStyle w:val="100000000000"/>
            </w:pPr>
            <w:r>
              <w:t>Langage Humain</w:t>
            </w:r>
          </w:p>
        </w:tc>
      </w:tr>
      <w:tr w:rsidR="003A287E" w:rsidTr="003A287E">
        <w:trPr>
          <w:cnfStyle w:val="000000100000"/>
        </w:trPr>
        <w:tc>
          <w:tcPr>
            <w:cnfStyle w:val="001000000000"/>
            <w:tcW w:w="4606" w:type="dxa"/>
          </w:tcPr>
          <w:p w:rsidR="003A287E" w:rsidRPr="003A287E" w:rsidRDefault="003A287E" w:rsidP="00F11920">
            <w:pPr>
              <w:jc w:val="both"/>
              <w:rPr>
                <w:b w:val="0"/>
              </w:rPr>
            </w:pPr>
            <w:r w:rsidRPr="003A287E">
              <w:rPr>
                <w:b w:val="0"/>
              </w:rPr>
              <w:t>Communication gestuelle</w:t>
            </w:r>
          </w:p>
          <w:p w:rsidR="003A287E" w:rsidRPr="003A287E" w:rsidRDefault="003A287E" w:rsidP="00F11920">
            <w:pPr>
              <w:jc w:val="both"/>
              <w:rPr>
                <w:b w:val="0"/>
              </w:rPr>
            </w:pPr>
            <w:r w:rsidRPr="003A287E">
              <w:rPr>
                <w:b w:val="0"/>
              </w:rPr>
              <w:t xml:space="preserve">=Conduite, induit un comportement </w:t>
            </w:r>
          </w:p>
        </w:tc>
        <w:tc>
          <w:tcPr>
            <w:tcW w:w="4606" w:type="dxa"/>
          </w:tcPr>
          <w:p w:rsidR="003A287E" w:rsidRDefault="003A287E" w:rsidP="00F11920">
            <w:pPr>
              <w:jc w:val="both"/>
              <w:cnfStyle w:val="000000100000"/>
            </w:pPr>
            <w:r>
              <w:t>Communication vocale</w:t>
            </w:r>
          </w:p>
          <w:p w:rsidR="003A287E" w:rsidRDefault="003A287E" w:rsidP="00F11920">
            <w:pPr>
              <w:jc w:val="both"/>
              <w:cnfStyle w:val="000000100000"/>
            </w:pPr>
            <w:r>
              <w:t>=Dialogue</w:t>
            </w:r>
          </w:p>
        </w:tc>
      </w:tr>
    </w:tbl>
    <w:p w:rsidR="003A287E" w:rsidRDefault="003A287E" w:rsidP="00F11920">
      <w:pPr>
        <w:jc w:val="both"/>
      </w:pPr>
    </w:p>
    <w:p w:rsidR="003A287E" w:rsidRDefault="00E45F64" w:rsidP="00F11920">
      <w:pPr>
        <w:jc w:val="both"/>
      </w:pPr>
      <w:r>
        <w:t xml:space="preserve">Le dialogue est une réalité proprement humaine. </w:t>
      </w:r>
    </w:p>
    <w:p w:rsidR="00771034" w:rsidRDefault="00771034" w:rsidP="00F11920">
      <w:pPr>
        <w:jc w:val="both"/>
      </w:pPr>
      <w:r>
        <w:t>Attention chez les abeilles il n’y à qu’une communication directe : Pas de communication indirecte.</w:t>
      </w:r>
    </w:p>
    <w:p w:rsidR="00771034" w:rsidRDefault="00771034" w:rsidP="00F11920">
      <w:pPr>
        <w:jc w:val="both"/>
      </w:pPr>
      <w:r>
        <w:t xml:space="preserve">Cela </w:t>
      </w:r>
      <w:r w:rsidRPr="006D37D3">
        <w:rPr>
          <w:b/>
          <w:color w:val="C00000"/>
        </w:rPr>
        <w:t>limite</w:t>
      </w:r>
      <w:r>
        <w:t xml:space="preserve"> la </w:t>
      </w:r>
      <w:r w:rsidRPr="006D37D3">
        <w:rPr>
          <w:b/>
          <w:color w:val="C00000"/>
        </w:rPr>
        <w:t>transmission</w:t>
      </w:r>
      <w:r>
        <w:t xml:space="preserve"> de </w:t>
      </w:r>
      <w:r w:rsidRPr="006D37D3">
        <w:rPr>
          <w:b/>
          <w:color w:val="C00000"/>
        </w:rPr>
        <w:t>l’information</w:t>
      </w:r>
      <w:r>
        <w:t xml:space="preserve">. </w:t>
      </w:r>
    </w:p>
    <w:p w:rsidR="006D37D3" w:rsidRDefault="006D37D3" w:rsidP="00F11920">
      <w:pPr>
        <w:jc w:val="both"/>
      </w:pPr>
      <w:r>
        <w:t xml:space="preserve">La communication des abeilles est </w:t>
      </w:r>
      <w:proofErr w:type="gramStart"/>
      <w:r w:rsidRPr="006D37D3">
        <w:rPr>
          <w:b/>
          <w:color w:val="C00000"/>
        </w:rPr>
        <w:t>limité</w:t>
      </w:r>
      <w:proofErr w:type="gramEnd"/>
      <w:r>
        <w:t xml:space="preserve"> dans le </w:t>
      </w:r>
      <w:r w:rsidRPr="006D37D3">
        <w:rPr>
          <w:b/>
          <w:color w:val="C00000"/>
        </w:rPr>
        <w:t>temps</w:t>
      </w:r>
      <w:r>
        <w:t xml:space="preserve"> et dans </w:t>
      </w:r>
      <w:r w:rsidRPr="006D37D3">
        <w:rPr>
          <w:b/>
          <w:color w:val="C00000"/>
        </w:rPr>
        <w:t>l’espace</w:t>
      </w:r>
      <w:r>
        <w:t xml:space="preserve">. </w:t>
      </w:r>
    </w:p>
    <w:p w:rsidR="006D37D3" w:rsidRDefault="006D37D3" w:rsidP="00F11920">
      <w:pPr>
        <w:jc w:val="both"/>
      </w:pPr>
      <w:r>
        <w:t xml:space="preserve">La réalité du langage humain c’est la capacité de tout dire : </w:t>
      </w:r>
    </w:p>
    <w:p w:rsidR="006D37D3" w:rsidRDefault="006D37D3" w:rsidP="006D37D3">
      <w:pPr>
        <w:pStyle w:val="Citationintense"/>
      </w:pPr>
      <w:r>
        <w:t>L’homme a la possibilité de « </w:t>
      </w:r>
      <w:r w:rsidRPr="006D37D3">
        <w:rPr>
          <w:u w:val="single"/>
        </w:rPr>
        <w:t>tout dire</w:t>
      </w:r>
      <w:r>
        <w:t xml:space="preserve"> » en combinant des éléments simples qui forment des mots et des phrases. </w:t>
      </w:r>
    </w:p>
    <w:p w:rsidR="006D37D3" w:rsidRDefault="006D37D3" w:rsidP="006D37D3">
      <w:r>
        <w:t xml:space="preserve">Exemple de sujet de dissertation : </w:t>
      </w:r>
    </w:p>
    <w:p w:rsidR="006D37D3" w:rsidRDefault="006D37D3" w:rsidP="006D37D3">
      <w:pPr>
        <w:rPr>
          <w:rStyle w:val="Emphaseintense"/>
        </w:rPr>
      </w:pPr>
      <w:r w:rsidRPr="006D37D3">
        <w:rPr>
          <w:rStyle w:val="Emphaseintense"/>
        </w:rPr>
        <w:t xml:space="preserve">Peut-on </w:t>
      </w:r>
      <w:r w:rsidRPr="006D37D3">
        <w:rPr>
          <w:rStyle w:val="Emphaseintense"/>
          <w:u w:val="single"/>
        </w:rPr>
        <w:t>tout dire</w:t>
      </w:r>
      <w:r w:rsidRPr="006D37D3">
        <w:rPr>
          <w:rStyle w:val="Emphaseintense"/>
        </w:rPr>
        <w:t xml:space="preserve"> ? </w:t>
      </w:r>
    </w:p>
    <w:p w:rsidR="006D37D3" w:rsidRDefault="006D37D3" w:rsidP="006D37D3"/>
    <w:p w:rsidR="006D37D3" w:rsidRDefault="006D37D3" w:rsidP="006D37D3">
      <w:r>
        <w:t xml:space="preserve">« Tout dire » ? </w:t>
      </w:r>
      <w:r>
        <w:sym w:font="Wingdings" w:char="F0E0"/>
      </w:r>
      <w:r>
        <w:t xml:space="preserve">Capacité de pouvoir faire de façon indéfini et indéterminé. </w:t>
      </w:r>
    </w:p>
    <w:p w:rsidR="00D34A09" w:rsidRDefault="00D34A09" w:rsidP="006D37D3"/>
    <w:p w:rsidR="00D34A09" w:rsidRDefault="00D34A09" w:rsidP="00D34A09">
      <w:pPr>
        <w:pStyle w:val="Titre1"/>
      </w:pPr>
      <w:r>
        <w:t>II/ Peut-on penser sans les mots ?</w:t>
      </w:r>
    </w:p>
    <w:p w:rsidR="006D37D3" w:rsidRDefault="006D37D3" w:rsidP="006D37D3">
      <w:pPr>
        <w:rPr>
          <w:rStyle w:val="Emphaseintense"/>
          <w:b w:val="0"/>
          <w:bCs w:val="0"/>
          <w:i w:val="0"/>
          <w:iCs w:val="0"/>
          <w:color w:val="auto"/>
        </w:rPr>
      </w:pPr>
    </w:p>
    <w:p w:rsidR="00AA65E5" w:rsidRPr="00AA65E5" w:rsidRDefault="00AA65E5" w:rsidP="00AA65E5">
      <w:pPr>
        <w:pStyle w:val="Titre3"/>
      </w:pPr>
      <w:r w:rsidRPr="00AA65E5">
        <w:rPr>
          <w:rStyle w:val="Emphaseintense"/>
          <w:i w:val="0"/>
          <w:iCs w:val="0"/>
        </w:rPr>
        <w:t xml:space="preserve">A/ Qu’est-ce qu’un mot ? </w:t>
      </w:r>
    </w:p>
    <w:p w:rsidR="00AA65E5" w:rsidRDefault="00AA65E5" w:rsidP="00AA65E5">
      <w:r>
        <w:t xml:space="preserve">Signe linguistique. </w:t>
      </w:r>
    </w:p>
    <w:p w:rsidR="00AA65E5" w:rsidRDefault="00AA65E5" w:rsidP="00AA65E5">
      <w:r>
        <w:t xml:space="preserve">Distinguer : signal/signe linguistique. </w:t>
      </w:r>
    </w:p>
    <w:p w:rsidR="00AA65E5" w:rsidRDefault="00AA65E5" w:rsidP="00AA65E5">
      <w:r w:rsidRPr="00AA65E5">
        <w:rPr>
          <w:b/>
          <w:color w:val="C00000"/>
        </w:rPr>
        <w:t>Signal</w:t>
      </w:r>
      <w:r>
        <w:t xml:space="preserve"> : signe naturel ou artificiel qui sert d’indice et déclenche une réaction. </w:t>
      </w:r>
    </w:p>
    <w:p w:rsidR="00AA65E5" w:rsidRDefault="00AA65E5" w:rsidP="00AA65E5">
      <w:r w:rsidRPr="00AA65E5">
        <w:rPr>
          <w:u w:val="single"/>
        </w:rPr>
        <w:t>Exemple</w:t>
      </w:r>
      <w:r>
        <w:t xml:space="preserve"> : panneau du code de la route, le feu rouge, l’alarme incendie, danse des abeilles. </w:t>
      </w:r>
    </w:p>
    <w:p w:rsidR="004B622C" w:rsidRDefault="004B622C" w:rsidP="00AA65E5">
      <w:r>
        <w:t xml:space="preserve">Bonjour, Halo, Holà, </w:t>
      </w:r>
      <w:proofErr w:type="spellStart"/>
      <w:r w:rsidR="00AF5D33">
        <w:t>Buongio</w:t>
      </w:r>
      <w:r w:rsidRPr="004B622C">
        <w:t>rno</w:t>
      </w:r>
      <w:proofErr w:type="spellEnd"/>
      <w:r>
        <w:t xml:space="preserve">, </w:t>
      </w:r>
      <w:proofErr w:type="spellStart"/>
      <w:r>
        <w:t>bonjou</w:t>
      </w:r>
      <w:proofErr w:type="spellEnd"/>
      <w:r>
        <w:t xml:space="preserve">, bon matin. </w:t>
      </w:r>
    </w:p>
    <w:p w:rsidR="00AA65E5" w:rsidRDefault="004B622C" w:rsidP="00AA65E5">
      <w:r>
        <w:sym w:font="Wingdings" w:char="F0E0"/>
      </w:r>
      <w:r>
        <w:t xml:space="preserve"> Un mots à deux </w:t>
      </w:r>
      <w:proofErr w:type="gramStart"/>
      <w:r>
        <w:t>face</w:t>
      </w:r>
      <w:proofErr w:type="gramEnd"/>
      <w:r>
        <w:t xml:space="preserve"> : le son et l’idée.  </w:t>
      </w:r>
    </w:p>
    <w:p w:rsidR="00AF5D33" w:rsidRDefault="00AF5D33" w:rsidP="00AA65E5">
      <w:r w:rsidRPr="00AF5D33">
        <w:rPr>
          <w:b/>
        </w:rPr>
        <w:t>Rappel</w:t>
      </w:r>
      <w:r>
        <w:t xml:space="preserve"> : Signal n’est pas </w:t>
      </w:r>
      <w:r w:rsidRPr="00AF5D33">
        <w:rPr>
          <w:u w:val="single"/>
        </w:rPr>
        <w:t>signe</w:t>
      </w:r>
      <w:r>
        <w:t xml:space="preserve"> </w:t>
      </w:r>
      <w:r w:rsidRPr="00AF5D33">
        <w:rPr>
          <w:u w:val="single"/>
        </w:rPr>
        <w:t>linguistique</w:t>
      </w:r>
      <w:r>
        <w:t>.</w:t>
      </w:r>
    </w:p>
    <w:p w:rsidR="00AF5D33" w:rsidRDefault="00AF5D33" w:rsidP="00AA65E5">
      <w:r w:rsidRPr="00AF5D33">
        <w:rPr>
          <w:b/>
          <w:color w:val="C00000"/>
        </w:rPr>
        <w:lastRenderedPageBreak/>
        <w:t>Signe linguistique</w:t>
      </w:r>
      <w:r>
        <w:t xml:space="preserve"> = </w:t>
      </w:r>
      <w:r w:rsidRPr="00AF5D33">
        <w:rPr>
          <w:b/>
        </w:rPr>
        <w:t>artificiel</w:t>
      </w:r>
      <w:r>
        <w:t xml:space="preserve"> et </w:t>
      </w:r>
      <w:r w:rsidRPr="00AF5D33">
        <w:rPr>
          <w:b/>
        </w:rPr>
        <w:t>conventionnel</w:t>
      </w:r>
      <w:r>
        <w:t xml:space="preserve">. Permet aux individus de communiquer, s’exprimer. </w:t>
      </w:r>
    </w:p>
    <w:p w:rsidR="00AF5D33" w:rsidRDefault="00AF5D33" w:rsidP="00AA65E5">
      <w:r>
        <w:t xml:space="preserve">Un signe linguistique appartient à une langue. </w:t>
      </w:r>
    </w:p>
    <w:p w:rsidR="00AF5D33" w:rsidRDefault="00AF5D33" w:rsidP="00AA65E5"/>
    <w:p w:rsidR="00AF5D33" w:rsidRDefault="00AF5D33" w:rsidP="00AA65E5">
      <w:r w:rsidRPr="00054E0A">
        <w:rPr>
          <w:b/>
          <w:color w:val="C00000"/>
        </w:rPr>
        <w:t>Artificiel</w:t>
      </w:r>
      <w:r>
        <w:t xml:space="preserve"> = Ce qui à été inventé : crée : fabriquer par l’Homme. </w:t>
      </w:r>
    </w:p>
    <w:p w:rsidR="00054E0A" w:rsidRDefault="00054E0A" w:rsidP="00AA65E5">
      <w:r w:rsidRPr="009F0BCC">
        <w:rPr>
          <w:u w:val="single"/>
        </w:rPr>
        <w:t>Les mots ne sont pas naturels</w:t>
      </w:r>
      <w:r>
        <w:t xml:space="preserve">. </w:t>
      </w:r>
    </w:p>
    <w:p w:rsidR="009F0BCC" w:rsidRDefault="009F0BCC" w:rsidP="00AA65E5">
      <w:r>
        <w:t xml:space="preserve">Ce qui est </w:t>
      </w:r>
      <w:r w:rsidRPr="009F0BCC">
        <w:rPr>
          <w:b/>
          <w:color w:val="C00000"/>
        </w:rPr>
        <w:t>naturel</w:t>
      </w:r>
      <w:r>
        <w:t>/</w:t>
      </w:r>
      <w:r w:rsidRPr="009F0BCC">
        <w:rPr>
          <w:b/>
          <w:color w:val="C00000"/>
        </w:rPr>
        <w:t>innée</w:t>
      </w:r>
      <w:r>
        <w:t xml:space="preserve"> aura comme caractéristique d’être </w:t>
      </w:r>
      <w:r w:rsidRPr="009F0BCC">
        <w:rPr>
          <w:b/>
          <w:color w:val="C00000"/>
        </w:rPr>
        <w:t>universel</w:t>
      </w:r>
      <w:r>
        <w:t>.</w:t>
      </w:r>
    </w:p>
    <w:p w:rsidR="009F0BCC" w:rsidRDefault="009F0BCC" w:rsidP="00AA65E5">
      <w:r>
        <w:t xml:space="preserve">Une </w:t>
      </w:r>
      <w:r w:rsidRPr="009F0BCC">
        <w:rPr>
          <w:b/>
          <w:color w:val="C00000"/>
        </w:rPr>
        <w:t>convention</w:t>
      </w:r>
      <w:r w:rsidRPr="009F0BCC">
        <w:rPr>
          <w:color w:val="C00000"/>
        </w:rPr>
        <w:t xml:space="preserve"> </w:t>
      </w:r>
      <w:r>
        <w:t xml:space="preserve">= par usage : sur quoi on </w:t>
      </w:r>
      <w:r w:rsidRPr="009F0BCC">
        <w:rPr>
          <w:b/>
        </w:rPr>
        <w:t>s’accord</w:t>
      </w:r>
      <w:r>
        <w:t xml:space="preserve">.  Convention suppose un </w:t>
      </w:r>
      <w:r w:rsidRPr="009F0BCC">
        <w:rPr>
          <w:b/>
          <w:color w:val="C00000"/>
        </w:rPr>
        <w:t>accord</w:t>
      </w:r>
      <w:r>
        <w:t xml:space="preserve">. </w:t>
      </w:r>
    </w:p>
    <w:p w:rsidR="009F0BCC" w:rsidRPr="009F0BCC" w:rsidRDefault="009F0BCC" w:rsidP="00AA65E5">
      <w:pPr>
        <w:rPr>
          <w:u w:val="single"/>
        </w:rPr>
      </w:pPr>
      <w:r w:rsidRPr="009F0BCC">
        <w:rPr>
          <w:u w:val="single"/>
        </w:rPr>
        <w:t xml:space="preserve">Un signe linguistique à deux aspects : </w:t>
      </w:r>
    </w:p>
    <w:p w:rsidR="009F0BCC" w:rsidRDefault="009F0BCC" w:rsidP="00AA65E5">
      <w:r>
        <w:t xml:space="preserve">1 = Le </w:t>
      </w:r>
      <w:r w:rsidRPr="009F0BCC">
        <w:rPr>
          <w:b/>
          <w:color w:val="C00000"/>
        </w:rPr>
        <w:t>signifiant</w:t>
      </w:r>
      <w:r>
        <w:t xml:space="preserve"> = suite de sons</w:t>
      </w:r>
      <w:r w:rsidR="00C20D41">
        <w:t xml:space="preserve"> = image acoustique </w:t>
      </w:r>
    </w:p>
    <w:p w:rsidR="009F0BCC" w:rsidRDefault="00532F82" w:rsidP="00AA65E5">
      <w:r>
        <w:rPr>
          <w:noProof/>
          <w:lang w:eastAsia="fr-FR"/>
        </w:rPr>
        <w:drawing>
          <wp:anchor distT="0" distB="0" distL="114300" distR="114300" simplePos="0" relativeHeight="251659264" behindDoc="0" locked="0" layoutInCell="1" allowOverlap="1">
            <wp:simplePos x="0" y="0"/>
            <wp:positionH relativeFrom="column">
              <wp:posOffset>3862705</wp:posOffset>
            </wp:positionH>
            <wp:positionV relativeFrom="paragraph">
              <wp:posOffset>47625</wp:posOffset>
            </wp:positionV>
            <wp:extent cx="2247900" cy="1532890"/>
            <wp:effectExtent l="38100" t="57150" r="114300" b="86360"/>
            <wp:wrapSquare wrapText="bothSides"/>
            <wp:docPr id="2" name="Image 1" descr="Revue de presse de « L'Enfant sauvage » (François Truffaut, 1970) - La  Cinémathèque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vue de presse de « L'Enfant sauvage » (François Truffaut, 1970) - La  Cinémathèque française"/>
                    <pic:cNvPicPr>
                      <a:picLocks noChangeAspect="1" noChangeArrowheads="1"/>
                    </pic:cNvPicPr>
                  </pic:nvPicPr>
                  <pic:blipFill>
                    <a:blip r:embed="rId6" cstate="print"/>
                    <a:srcRect/>
                    <a:stretch>
                      <a:fillRect/>
                    </a:stretch>
                  </pic:blipFill>
                  <pic:spPr bwMode="auto">
                    <a:xfrm>
                      <a:off x="0" y="0"/>
                      <a:ext cx="2247900" cy="1532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F0BCC">
        <w:t xml:space="preserve">2 = Le </w:t>
      </w:r>
      <w:r w:rsidR="009F0BCC" w:rsidRPr="009F0BCC">
        <w:rPr>
          <w:b/>
          <w:color w:val="C00000"/>
        </w:rPr>
        <w:t>signifier</w:t>
      </w:r>
      <w:r w:rsidR="009F0BCC">
        <w:rPr>
          <w:b/>
          <w:color w:val="C00000"/>
        </w:rPr>
        <w:t xml:space="preserve"> </w:t>
      </w:r>
      <w:r w:rsidR="009F0BCC" w:rsidRPr="009F0BCC">
        <w:rPr>
          <w:b/>
        </w:rPr>
        <w:t>=</w:t>
      </w:r>
      <w:r w:rsidR="009F0BCC">
        <w:rPr>
          <w:b/>
        </w:rPr>
        <w:t xml:space="preserve"> </w:t>
      </w:r>
      <w:r w:rsidR="00C20D41" w:rsidRPr="00C20D41">
        <w:t>Idée générale</w:t>
      </w:r>
      <w:r w:rsidR="00C20D41">
        <w:t xml:space="preserve"> = concept </w:t>
      </w:r>
    </w:p>
    <w:p w:rsidR="00C20D41" w:rsidRDefault="00C20D41" w:rsidP="00AA65E5"/>
    <w:p w:rsidR="00C20D41" w:rsidRPr="00C20D41" w:rsidRDefault="00C20D41" w:rsidP="00C20D41">
      <w:pPr>
        <w:pStyle w:val="Titre3"/>
        <w:rPr>
          <w:b w:val="0"/>
          <w:bCs w:val="0"/>
        </w:rPr>
      </w:pPr>
      <w:r>
        <w:rPr>
          <w:rStyle w:val="Emphaseintense"/>
          <w:i w:val="0"/>
          <w:iCs w:val="0"/>
        </w:rPr>
        <w:t xml:space="preserve">B/ </w:t>
      </w:r>
      <w:r w:rsidRPr="00C20D41">
        <w:rPr>
          <w:rStyle w:val="Emphaseintense"/>
          <w:i w:val="0"/>
          <w:iCs w:val="0"/>
          <w:u w:val="single"/>
        </w:rPr>
        <w:t>Apprendre à parler c’est apprendre à penser</w:t>
      </w:r>
      <w:r>
        <w:rPr>
          <w:rStyle w:val="Emphaseintense"/>
          <w:i w:val="0"/>
          <w:iCs w:val="0"/>
        </w:rPr>
        <w:t xml:space="preserve">. </w:t>
      </w:r>
    </w:p>
    <w:p w:rsidR="00C20D41" w:rsidRDefault="00C20D41" w:rsidP="00AA65E5"/>
    <w:p w:rsidR="00C20D41" w:rsidRDefault="00C20D41" w:rsidP="00AA65E5">
      <w:r w:rsidRPr="00C20D41">
        <w:rPr>
          <w:i/>
        </w:rPr>
        <w:t>L’enfant sauvage</w:t>
      </w:r>
      <w:r>
        <w:t xml:space="preserve">, F. </w:t>
      </w:r>
      <w:proofErr w:type="gramStart"/>
      <w:r>
        <w:t>Truffaut .</w:t>
      </w:r>
      <w:proofErr w:type="gramEnd"/>
    </w:p>
    <w:p w:rsidR="00532F82" w:rsidRDefault="00532F82" w:rsidP="00AA65E5"/>
    <w:p w:rsidR="00532F82" w:rsidRDefault="00532F82" w:rsidP="00532F82">
      <w:pPr>
        <w:pStyle w:val="Titre2"/>
        <w:rPr>
          <w:rFonts w:asciiTheme="minorHAnsi" w:eastAsiaTheme="minorHAnsi" w:hAnsiTheme="minorHAnsi" w:cstheme="minorBidi"/>
          <w:b w:val="0"/>
          <w:bCs w:val="0"/>
          <w:color w:val="auto"/>
          <w:sz w:val="22"/>
          <w:szCs w:val="22"/>
        </w:rPr>
      </w:pPr>
    </w:p>
    <w:p w:rsidR="00532F82" w:rsidRDefault="00532F82" w:rsidP="00FD526B">
      <w:pPr>
        <w:pStyle w:val="Titre2"/>
      </w:pPr>
      <w:r>
        <w:t xml:space="preserve">Extrait de Rousseau : Discours sur l’origine et </w:t>
      </w:r>
      <w:proofErr w:type="gramStart"/>
      <w:r>
        <w:t>les fondement</w:t>
      </w:r>
      <w:proofErr w:type="gramEnd"/>
      <w:r>
        <w:t xml:space="preserve"> de l’inégalité parmi les hommes : </w:t>
      </w:r>
    </w:p>
    <w:p w:rsidR="00FD526B" w:rsidRPr="00FD526B" w:rsidRDefault="00FD526B" w:rsidP="00FD526B"/>
    <w:p w:rsidR="00532F82" w:rsidRPr="00FD526B" w:rsidRDefault="00532F82" w:rsidP="00532F82">
      <w:pPr>
        <w:jc w:val="both"/>
        <w:rPr>
          <w:i/>
        </w:rPr>
      </w:pPr>
      <w:r w:rsidRPr="00FD526B">
        <w:rPr>
          <w:i/>
        </w:rPr>
        <w:t xml:space="preserve">Le texte intégral divisé en deux partis. La première s’intéresse  à l’état de nature. La seconde s’intéresse à la constitution de la société, système politique etc. </w:t>
      </w:r>
      <w:r w:rsidR="00FD526B" w:rsidRPr="00FD526B">
        <w:rPr>
          <w:i/>
        </w:rPr>
        <w:t xml:space="preserve">Chez Rousseau l’état de l’homme à l’état de nature est fictionnel. Il cherche à définir quel serait l’état de l’Homme dans un tel contexte (état de nature). </w:t>
      </w:r>
    </w:p>
    <w:p w:rsidR="00FD526B" w:rsidRDefault="00FD526B" w:rsidP="00532F82">
      <w:pPr>
        <w:jc w:val="both"/>
      </w:pPr>
    </w:p>
    <w:p w:rsidR="00532F82" w:rsidRDefault="00FD526B" w:rsidP="00532F82">
      <w:pPr>
        <w:jc w:val="both"/>
      </w:pPr>
      <w:r>
        <w:tab/>
      </w:r>
      <w:r w:rsidR="00532F82">
        <w:t>« </w:t>
      </w:r>
      <w:r w:rsidR="00532F82" w:rsidRPr="00532F82">
        <w:t xml:space="preserve">Toute idée générale est purement intellectuelle ; pour peu que l'imagination s'en mêle, l'idée devient aussitôt particulière. Essayez de vous tracer l'image d'un </w:t>
      </w:r>
      <w:r w:rsidR="00532F82" w:rsidRPr="005D1257">
        <w:rPr>
          <w:b/>
        </w:rPr>
        <w:t>arbre</w:t>
      </w:r>
      <w:r w:rsidR="00532F82" w:rsidRPr="00532F82">
        <w:t xml:space="preserve"> en </w:t>
      </w:r>
      <w:r w:rsidR="00532F82" w:rsidRPr="005D1257">
        <w:rPr>
          <w:b/>
        </w:rPr>
        <w:t>général</w:t>
      </w:r>
      <w:r w:rsidR="00532F82" w:rsidRPr="00532F82">
        <w:t xml:space="preserve">, jamais vous n'en viendrez à bout, malgré vous il faudra le voir petit ou grand, rare ou touffu, clair ou foncé, et s'il dépendait de vous de n'y voir que ce qui se trouve en tout arbre, cette image ne ressemblerait plus à un arbre. Les êtres purement abstraits se voient de même, ou ne se conçoivent que par le discours. La </w:t>
      </w:r>
      <w:r w:rsidR="00532F82" w:rsidRPr="005D1257">
        <w:rPr>
          <w:b/>
        </w:rPr>
        <w:t>définition</w:t>
      </w:r>
      <w:r w:rsidR="00532F82" w:rsidRPr="00532F82">
        <w:t xml:space="preserve"> seule </w:t>
      </w:r>
      <w:r w:rsidR="00532F82" w:rsidRPr="005D1257">
        <w:rPr>
          <w:b/>
        </w:rPr>
        <w:t>du</w:t>
      </w:r>
      <w:r w:rsidR="00532F82" w:rsidRPr="00532F82">
        <w:t xml:space="preserve"> </w:t>
      </w:r>
      <w:r w:rsidR="00532F82" w:rsidRPr="005D1257">
        <w:rPr>
          <w:b/>
        </w:rPr>
        <w:t>triangle</w:t>
      </w:r>
      <w:r w:rsidR="00532F82" w:rsidRPr="00532F82">
        <w:t xml:space="preserve"> vous en donne la véritable idée : sitôt que vous en figurez un dans votre esprit, c'est un tel triangle et non pas un autre, et vous ne pouvez éviter d'en rendre les lignes sensibles ou le plan coloré. Il faut donc énoncer des propositions, il faut donc parler pour avoir des idées générales ; car sitôt que l'imagination s'arrête, l'esprit ne marche plus qu'à l'aide du discours.</w:t>
      </w:r>
      <w:r w:rsidR="00532F82">
        <w:t> »</w:t>
      </w:r>
    </w:p>
    <w:p w:rsidR="00FD526B" w:rsidRPr="005D1257" w:rsidRDefault="005D1257" w:rsidP="00532F82">
      <w:pPr>
        <w:jc w:val="both"/>
        <w:rPr>
          <w:color w:val="000000" w:themeColor="text1"/>
        </w:rPr>
      </w:pPr>
      <w:r w:rsidRPr="005D1257">
        <w:rPr>
          <w:b/>
          <w:color w:val="000000" w:themeColor="text1"/>
        </w:rPr>
        <w:t>Exemple 1</w:t>
      </w:r>
      <w:r w:rsidRPr="005D1257">
        <w:rPr>
          <w:color w:val="000000" w:themeColor="text1"/>
        </w:rPr>
        <w:t xml:space="preserve"> : L’image d’un </w:t>
      </w:r>
      <w:r w:rsidRPr="005D1257">
        <w:rPr>
          <w:b/>
          <w:color w:val="C00000"/>
        </w:rPr>
        <w:t>arbre</w:t>
      </w:r>
      <w:r w:rsidRPr="005D1257">
        <w:rPr>
          <w:color w:val="000000" w:themeColor="text1"/>
        </w:rPr>
        <w:t xml:space="preserve"> en générale. </w:t>
      </w:r>
    </w:p>
    <w:p w:rsidR="005D1257" w:rsidRDefault="005D1257" w:rsidP="00532F82">
      <w:pPr>
        <w:jc w:val="both"/>
      </w:pPr>
      <w:r w:rsidRPr="005D1257">
        <w:rPr>
          <w:b/>
          <w:color w:val="000000" w:themeColor="text1"/>
        </w:rPr>
        <w:t>Exemple 2</w:t>
      </w:r>
      <w:r>
        <w:t xml:space="preserve"> : La définition du </w:t>
      </w:r>
      <w:r w:rsidRPr="005D1257">
        <w:rPr>
          <w:b/>
          <w:color w:val="C00000"/>
        </w:rPr>
        <w:t>triangle</w:t>
      </w:r>
      <w:r>
        <w:t xml:space="preserve">. </w:t>
      </w:r>
    </w:p>
    <w:p w:rsidR="005D1257" w:rsidRDefault="005D1257" w:rsidP="00532F82">
      <w:pPr>
        <w:jc w:val="both"/>
      </w:pPr>
      <w:r>
        <w:t>Distinction entre l’idée générale et l’idée particulière.</w:t>
      </w:r>
    </w:p>
    <w:p w:rsidR="005D1257" w:rsidRDefault="005D1257" w:rsidP="00532F82">
      <w:pPr>
        <w:jc w:val="both"/>
      </w:pPr>
      <w:r>
        <w:lastRenderedPageBreak/>
        <w:t xml:space="preserve">On peut avoir des idées particulières (je pense à un chien précis, un arbre précis). </w:t>
      </w:r>
    </w:p>
    <w:p w:rsidR="005D1257" w:rsidRDefault="005D1257" w:rsidP="00532F82">
      <w:pPr>
        <w:jc w:val="both"/>
      </w:pPr>
      <w:r>
        <w:t>On peut avoir des idées générale (</w:t>
      </w:r>
      <w:r w:rsidRPr="00B74506">
        <w:rPr>
          <w:b/>
        </w:rPr>
        <w:t>concept</w:t>
      </w:r>
      <w:r>
        <w:t xml:space="preserve"> : On ne peut pas avoir d’idée générale d’un arbre : petit grand, gros, maigre à la fois : on ne </w:t>
      </w:r>
      <w:proofErr w:type="gramStart"/>
      <w:r>
        <w:t>peux</w:t>
      </w:r>
      <w:proofErr w:type="gramEnd"/>
      <w:r>
        <w:t xml:space="preserve"> pas tracer un arbre en générale).</w:t>
      </w:r>
    </w:p>
    <w:p w:rsidR="005D1257" w:rsidRDefault="005D1257" w:rsidP="00532F82">
      <w:pPr>
        <w:jc w:val="both"/>
      </w:pPr>
      <w:r>
        <w:t xml:space="preserve">Il nous est impossible d’imaginer un c’est-à-dire de mettre en image un arbre en général car une image est toujours particulière. </w:t>
      </w:r>
    </w:p>
    <w:p w:rsidR="00B74506" w:rsidRDefault="00B74506" w:rsidP="00532F82">
      <w:pPr>
        <w:jc w:val="both"/>
      </w:pPr>
    </w:p>
    <w:p w:rsidR="00B74506" w:rsidRDefault="00B74506" w:rsidP="00532F82">
      <w:pPr>
        <w:jc w:val="both"/>
      </w:pPr>
      <w:r w:rsidRPr="00B74506">
        <w:rPr>
          <w:b/>
        </w:rPr>
        <w:t>Reprise</w:t>
      </w:r>
      <w:r>
        <w:t xml:space="preserve"> = Pourquoi on passe de l’image d’un arbre à la définition du triangle. </w:t>
      </w:r>
    </w:p>
    <w:p w:rsidR="00B74506" w:rsidRDefault="00B74506" w:rsidP="00532F82">
      <w:pPr>
        <w:jc w:val="both"/>
      </w:pPr>
      <w:r>
        <w:t xml:space="preserve">Un arbre est quelque chose de </w:t>
      </w:r>
      <w:r w:rsidRPr="00B74506">
        <w:rPr>
          <w:b/>
          <w:color w:val="C00000"/>
        </w:rPr>
        <w:t>concret</w:t>
      </w:r>
      <w:r>
        <w:t xml:space="preserve">. </w:t>
      </w:r>
    </w:p>
    <w:p w:rsidR="00B74506" w:rsidRDefault="00B74506" w:rsidP="00532F82">
      <w:pPr>
        <w:jc w:val="both"/>
      </w:pPr>
      <w:r>
        <w:t xml:space="preserve">Définition du triangle = </w:t>
      </w:r>
      <w:r w:rsidRPr="00B74506">
        <w:rPr>
          <w:b/>
          <w:color w:val="C00000"/>
        </w:rPr>
        <w:t>abstrait</w:t>
      </w:r>
      <w:r>
        <w:t xml:space="preserve">. </w:t>
      </w:r>
    </w:p>
    <w:p w:rsidR="00B74506" w:rsidRDefault="008878C1" w:rsidP="00532F82">
      <w:pPr>
        <w:jc w:val="both"/>
      </w:pPr>
      <w:r>
        <w:t xml:space="preserve">La définition du triangle on ne </w:t>
      </w:r>
      <w:proofErr w:type="gramStart"/>
      <w:r>
        <w:t>peux</w:t>
      </w:r>
      <w:proofErr w:type="gramEnd"/>
      <w:r>
        <w:t xml:space="preserve"> pas la voir mais la concevoir. </w:t>
      </w:r>
    </w:p>
    <w:p w:rsidR="00E22626" w:rsidRDefault="00E22626" w:rsidP="00532F82">
      <w:pPr>
        <w:jc w:val="both"/>
      </w:pPr>
    </w:p>
    <w:p w:rsidR="00E22626" w:rsidRDefault="00E22626" w:rsidP="00532F82">
      <w:pPr>
        <w:jc w:val="both"/>
      </w:pPr>
      <w:r>
        <w:t xml:space="preserve">La définition du triangle : figure à trois </w:t>
      </w:r>
      <w:proofErr w:type="gramStart"/>
      <w:r>
        <w:t>sommet</w:t>
      </w:r>
      <w:proofErr w:type="gramEnd"/>
      <w:r>
        <w:t xml:space="preserve"> aillant des angles dont la somme fait 180°</w:t>
      </w:r>
    </w:p>
    <w:p w:rsidR="00E22626" w:rsidRDefault="00E22626" w:rsidP="00532F82">
      <w:pPr>
        <w:jc w:val="both"/>
      </w:pPr>
      <w:r>
        <w:t>La définition du triangle est abstraite. Pour la concevoir il faut passer par l’intermédiaire des mots/phrase</w:t>
      </w:r>
      <w:r w:rsidR="00BA7364">
        <w:t>.</w:t>
      </w:r>
      <w:r w:rsidR="00BA7364">
        <w:br/>
      </w:r>
      <w:r w:rsidR="00BA7364">
        <w:br/>
        <w:t xml:space="preserve">Rousseau </w:t>
      </w:r>
      <w:r w:rsidR="0039736F">
        <w:t>défend</w:t>
      </w:r>
      <w:r w:rsidR="00BA7364">
        <w:t xml:space="preserve"> que la parole </w:t>
      </w:r>
      <w:proofErr w:type="gramStart"/>
      <w:r w:rsidR="00BA7364">
        <w:t>est</w:t>
      </w:r>
      <w:proofErr w:type="gramEnd"/>
      <w:r w:rsidR="00BA7364">
        <w:t xml:space="preserve"> la condition de la pensée. </w:t>
      </w:r>
    </w:p>
    <w:p w:rsidR="008415B8" w:rsidRDefault="008415B8" w:rsidP="00532F82">
      <w:pPr>
        <w:jc w:val="both"/>
      </w:pPr>
      <w:r>
        <w:t xml:space="preserve">On peut concevoir que pensée au sens de réfléchir et raisonné c’est s’entretenir avec sois même. </w:t>
      </w:r>
      <w:r w:rsidR="00BA0C7A">
        <w:t xml:space="preserve">Quand on </w:t>
      </w:r>
      <w:proofErr w:type="gramStart"/>
      <w:r w:rsidR="00BA0C7A">
        <w:t>réfléchis</w:t>
      </w:r>
      <w:proofErr w:type="gramEnd"/>
      <w:r w:rsidR="00BA0C7A">
        <w:t xml:space="preserve"> : on se questionne sois même. </w:t>
      </w:r>
    </w:p>
    <w:p w:rsidR="000B7745" w:rsidRDefault="000B7745" w:rsidP="00532F82">
      <w:pPr>
        <w:jc w:val="both"/>
      </w:pPr>
      <w:r>
        <w:t>Platon : Dentition de la pensée : dialogue intérieurs.</w:t>
      </w:r>
    </w:p>
    <w:p w:rsidR="000B7745" w:rsidRDefault="000B7745" w:rsidP="00532F82">
      <w:pPr>
        <w:jc w:val="both"/>
      </w:pPr>
    </w:p>
    <w:p w:rsidR="000B7745" w:rsidRDefault="005A1966" w:rsidP="00532F82">
      <w:pPr>
        <w:jc w:val="both"/>
      </w:pPr>
      <w:r>
        <w:t>Rappel Platon =</w:t>
      </w:r>
      <w:r w:rsidR="000B7745">
        <w:t xml:space="preserve"> dialogue : le </w:t>
      </w:r>
      <w:proofErr w:type="spellStart"/>
      <w:r w:rsidR="000B7745" w:rsidRPr="000B7745">
        <w:rPr>
          <w:b/>
        </w:rPr>
        <w:t>Gorgéas</w:t>
      </w:r>
      <w:proofErr w:type="spellEnd"/>
      <w:r w:rsidR="000B7745">
        <w:t xml:space="preserve">. </w:t>
      </w:r>
    </w:p>
    <w:p w:rsidR="000B7745" w:rsidRDefault="000B7745" w:rsidP="00532F82">
      <w:pPr>
        <w:jc w:val="both"/>
      </w:pPr>
    </w:p>
    <w:p w:rsidR="000B7745" w:rsidRDefault="000B7745" w:rsidP="000B7745">
      <w:pPr>
        <w:pStyle w:val="Titre3"/>
      </w:pPr>
      <w:r>
        <w:t xml:space="preserve">C/ Y a-t-il une pensée indicible ?  </w:t>
      </w:r>
    </w:p>
    <w:p w:rsidR="000B7745" w:rsidRDefault="000B7745" w:rsidP="00532F82">
      <w:pPr>
        <w:jc w:val="both"/>
      </w:pPr>
      <w:r>
        <w:t xml:space="preserve"> </w:t>
      </w:r>
    </w:p>
    <w:p w:rsidR="000B7745" w:rsidRDefault="000B7745" w:rsidP="00532F82">
      <w:pPr>
        <w:jc w:val="both"/>
      </w:pPr>
      <w:r>
        <w:t xml:space="preserve">Indicible : </w:t>
      </w:r>
      <w:r w:rsidR="005A1966">
        <w:t>inestimables</w:t>
      </w:r>
    </w:p>
    <w:p w:rsidR="005A1966" w:rsidRDefault="005A1966" w:rsidP="00532F82">
      <w:pPr>
        <w:jc w:val="both"/>
      </w:pPr>
      <w:r>
        <w:t>Doit-on concevoir que c e sont les mots qui nous marquent</w:t>
      </w:r>
    </w:p>
    <w:p w:rsidR="005A1966" w:rsidRDefault="005A1966" w:rsidP="00532F82">
      <w:pPr>
        <w:jc w:val="both"/>
      </w:pPr>
      <w:r>
        <w:t xml:space="preserve">Ne seraient-pas </w:t>
      </w:r>
      <w:r>
        <w:rPr>
          <w:b/>
        </w:rPr>
        <w:t>les mots eux-mêmes qui manquent quelque chose </w:t>
      </w:r>
      <w:r>
        <w:t>?</w:t>
      </w:r>
    </w:p>
    <w:p w:rsidR="005A1966" w:rsidRDefault="005A1966" w:rsidP="00532F82">
      <w:pPr>
        <w:jc w:val="both"/>
      </w:pPr>
    </w:p>
    <w:p w:rsidR="005A1966" w:rsidRDefault="005A1966" w:rsidP="00B20F39">
      <w:pPr>
        <w:pStyle w:val="Titre4"/>
      </w:pPr>
      <w:r>
        <w:t>Bergson – Essai sur les données immédiates de la conscience</w:t>
      </w:r>
    </w:p>
    <w:p w:rsidR="005A1966" w:rsidRDefault="00B20F39" w:rsidP="00532F82">
      <w:pPr>
        <w:jc w:val="both"/>
      </w:pPr>
      <w:r>
        <w:t xml:space="preserve">Le langage est </w:t>
      </w:r>
      <w:r w:rsidRPr="00B20F39">
        <w:rPr>
          <w:b/>
        </w:rPr>
        <w:t xml:space="preserve">un obstacle à l’expression de la </w:t>
      </w:r>
      <w:r w:rsidRPr="00B20F39">
        <w:rPr>
          <w:b/>
          <w:color w:val="C00000"/>
          <w:u w:val="single"/>
        </w:rPr>
        <w:t>singularité</w:t>
      </w:r>
      <w:r w:rsidRPr="00B20F39">
        <w:rPr>
          <w:b/>
        </w:rPr>
        <w:t xml:space="preserve"> d’une pensée</w:t>
      </w:r>
      <w:r>
        <w:t xml:space="preserve"> parce que les mots sont toujours </w:t>
      </w:r>
      <w:r w:rsidRPr="00B20F39">
        <w:rPr>
          <w:b/>
          <w:color w:val="C00000"/>
          <w:u w:val="single"/>
        </w:rPr>
        <w:t>généraux</w:t>
      </w:r>
      <w:r>
        <w:t xml:space="preserve">. </w:t>
      </w:r>
    </w:p>
    <w:p w:rsidR="00B20F39" w:rsidRDefault="00B20F39" w:rsidP="00532F82">
      <w:pPr>
        <w:jc w:val="both"/>
      </w:pPr>
      <w:r>
        <w:t xml:space="preserve">Les mots (dans le cas </w:t>
      </w:r>
      <w:proofErr w:type="gramStart"/>
      <w:r>
        <w:t>des sentiment</w:t>
      </w:r>
      <w:proofErr w:type="gramEnd"/>
      <w:r>
        <w:t xml:space="preserve"> par exemple) ne sont pas capable de décrire la singularité (un sentiment propre). </w:t>
      </w:r>
    </w:p>
    <w:p w:rsidR="00B20F39" w:rsidRDefault="00B20F39" w:rsidP="00532F82">
      <w:pPr>
        <w:jc w:val="both"/>
      </w:pPr>
      <w:r>
        <w:t xml:space="preserve">Ils sont en inadéquation dans e fait de décrire une pensé individuel. </w:t>
      </w:r>
    </w:p>
    <w:p w:rsidR="00B20F39" w:rsidRDefault="00B20F39" w:rsidP="00532F82">
      <w:pPr>
        <w:jc w:val="both"/>
      </w:pPr>
      <w:r>
        <w:lastRenderedPageBreak/>
        <w:t xml:space="preserve">Une </w:t>
      </w:r>
      <w:r w:rsidRPr="00B20F39">
        <w:rPr>
          <w:b/>
        </w:rPr>
        <w:t xml:space="preserve">partie de notre vie </w:t>
      </w:r>
      <w:r w:rsidRPr="00B20F39">
        <w:rPr>
          <w:b/>
          <w:color w:val="C00000"/>
        </w:rPr>
        <w:t>intérieure</w:t>
      </w:r>
      <w:r>
        <w:t xml:space="preserve">, de notre pensée, </w:t>
      </w:r>
      <w:r w:rsidRPr="00B20F39">
        <w:rPr>
          <w:b/>
        </w:rPr>
        <w:t>resterait</w:t>
      </w:r>
      <w:r>
        <w:t xml:space="preserve"> </w:t>
      </w:r>
      <w:r w:rsidRPr="00B20F39">
        <w:rPr>
          <w:b/>
        </w:rPr>
        <w:t>ineffable</w:t>
      </w:r>
      <w:r>
        <w:t xml:space="preserve"> ou indicible. </w:t>
      </w:r>
    </w:p>
    <w:p w:rsidR="00B20F39" w:rsidRDefault="00B20F39" w:rsidP="00B20F39">
      <w:pPr>
        <w:jc w:val="both"/>
      </w:pPr>
      <w:r w:rsidRPr="00B20F39">
        <w:rPr>
          <w:b/>
          <w:u w:val="single"/>
        </w:rPr>
        <w:t>Ineffable</w:t>
      </w:r>
      <w:r>
        <w:t> : adjectif et nom masculin : Qui ne peut être exprimé par des paroles (se dit de choses agréables).</w:t>
      </w:r>
    </w:p>
    <w:p w:rsidR="000C71FA" w:rsidRDefault="000C71FA" w:rsidP="00B20F39">
      <w:pPr>
        <w:jc w:val="both"/>
      </w:pPr>
      <w:r>
        <w:t xml:space="preserve">Les </w:t>
      </w:r>
      <w:r w:rsidRPr="00E642AB">
        <w:rPr>
          <w:b/>
        </w:rPr>
        <w:t>romanciers les poètes et les dramaturges</w:t>
      </w:r>
      <w:r>
        <w:t xml:space="preserve"> </w:t>
      </w:r>
      <w:proofErr w:type="gramStart"/>
      <w:r>
        <w:t>essaye</w:t>
      </w:r>
      <w:proofErr w:type="gramEnd"/>
      <w:r>
        <w:t xml:space="preserve"> de </w:t>
      </w:r>
      <w:r w:rsidRPr="00E642AB">
        <w:rPr>
          <w:b/>
          <w:color w:val="C00000"/>
        </w:rPr>
        <w:t>dépasser</w:t>
      </w:r>
      <w:r>
        <w:t xml:space="preserve"> cette </w:t>
      </w:r>
      <w:r w:rsidRPr="00E642AB">
        <w:rPr>
          <w:b/>
          <w:color w:val="C00000"/>
        </w:rPr>
        <w:t>inadéquation</w:t>
      </w:r>
      <w:r>
        <w:t xml:space="preserve"> du </w:t>
      </w:r>
      <w:r w:rsidRPr="00E642AB">
        <w:rPr>
          <w:b/>
          <w:color w:val="C00000"/>
        </w:rPr>
        <w:t>langage</w:t>
      </w:r>
      <w:r>
        <w:t xml:space="preserve">. </w:t>
      </w:r>
    </w:p>
    <w:p w:rsidR="00E642AB" w:rsidRDefault="00E642AB" w:rsidP="00B20F39">
      <w:pPr>
        <w:jc w:val="both"/>
      </w:pPr>
    </w:p>
    <w:p w:rsidR="00E642AB" w:rsidRDefault="00E642AB" w:rsidP="00E642AB">
      <w:pPr>
        <w:pStyle w:val="Titre1"/>
      </w:pPr>
      <w:r>
        <w:t xml:space="preserve">III/ Parler est-ce agir ? </w:t>
      </w:r>
    </w:p>
    <w:p w:rsidR="00E642AB" w:rsidRDefault="00E642AB" w:rsidP="00B20F39">
      <w:pPr>
        <w:jc w:val="both"/>
      </w:pPr>
    </w:p>
    <w:p w:rsidR="00E642AB" w:rsidRDefault="00210DED" w:rsidP="00B20F39">
      <w:pPr>
        <w:jc w:val="both"/>
      </w:pPr>
      <w:r>
        <w:t xml:space="preserve">L’opinion à plutôt tendance à démarquer acte et parole (il les oppose). </w:t>
      </w:r>
    </w:p>
    <w:p w:rsidR="00210DED" w:rsidRDefault="00210DED" w:rsidP="00B20F39">
      <w:pPr>
        <w:jc w:val="both"/>
      </w:pPr>
      <w:r>
        <w:t xml:space="preserve">La parole relève-t-elle de la pratique ? </w:t>
      </w:r>
    </w:p>
    <w:p w:rsidR="00210DED" w:rsidRDefault="00210DED" w:rsidP="00B20F39">
      <w:pPr>
        <w:jc w:val="both"/>
      </w:pPr>
      <w:r>
        <w:t xml:space="preserve">Elle ne renvoie pas que du domaine de la pensée mais aussi de l’action ? </w:t>
      </w:r>
    </w:p>
    <w:p w:rsidR="00210DED" w:rsidRDefault="00210DED" w:rsidP="00B20F39">
      <w:pPr>
        <w:jc w:val="both"/>
      </w:pPr>
    </w:p>
    <w:p w:rsidR="00E642AB" w:rsidRDefault="00210DED" w:rsidP="00210DED">
      <w:pPr>
        <w:pStyle w:val="Titre3"/>
      </w:pPr>
      <w:r>
        <w:t xml:space="preserve">A/ La fonction et l’utilité sociale du langage. </w:t>
      </w:r>
    </w:p>
    <w:p w:rsidR="00210DED" w:rsidRDefault="00210DED" w:rsidP="00B20F39">
      <w:pPr>
        <w:jc w:val="both"/>
      </w:pPr>
    </w:p>
    <w:p w:rsidR="00210DED" w:rsidRDefault="00210DED" w:rsidP="00B20F39">
      <w:pPr>
        <w:jc w:val="both"/>
      </w:pPr>
      <w:r>
        <w:t xml:space="preserve">Par définition la langue est un produit </w:t>
      </w:r>
      <w:r w:rsidR="001D46F2">
        <w:t>social</w:t>
      </w:r>
      <w:r>
        <w:t xml:space="preserve"> qui permet la communication entre les individus. </w:t>
      </w:r>
    </w:p>
    <w:p w:rsidR="00210DED" w:rsidRDefault="001D46F2" w:rsidP="00B20F39">
      <w:pPr>
        <w:jc w:val="both"/>
      </w:pPr>
      <w:r w:rsidRPr="00B41BE3">
        <w:rPr>
          <w:b/>
        </w:rPr>
        <w:t>Bergson</w:t>
      </w:r>
      <w:r>
        <w:t xml:space="preserve"> : </w:t>
      </w:r>
      <w:r>
        <w:rPr>
          <w:i/>
        </w:rPr>
        <w:t>Le rire</w:t>
      </w:r>
      <w:r>
        <w:t xml:space="preserve">, il souligne que les mots peuvent être considérer comme des étiquettes qui nous cache les objets de la réalité. </w:t>
      </w:r>
    </w:p>
    <w:p w:rsidR="00993126" w:rsidRDefault="00993126" w:rsidP="00B20F39">
      <w:pPr>
        <w:jc w:val="both"/>
      </w:pPr>
      <w:r>
        <w:t xml:space="preserve">Les mots permettent de </w:t>
      </w:r>
      <w:r w:rsidRPr="00B41BE3">
        <w:rPr>
          <w:b/>
          <w:color w:val="C00000"/>
        </w:rPr>
        <w:t>classer</w:t>
      </w:r>
      <w:r>
        <w:t xml:space="preserve"> </w:t>
      </w:r>
      <w:r w:rsidR="00B41BE3">
        <w:t>les objets</w:t>
      </w:r>
      <w:r>
        <w:t xml:space="preserve"> de la </w:t>
      </w:r>
      <w:r w:rsidRPr="00B41BE3">
        <w:rPr>
          <w:b/>
          <w:color w:val="C00000"/>
        </w:rPr>
        <w:t>réalité</w:t>
      </w:r>
      <w:r>
        <w:t xml:space="preserve">. </w:t>
      </w:r>
      <w:r w:rsidR="00B41BE3">
        <w:t xml:space="preserve">Ces </w:t>
      </w:r>
      <w:r w:rsidR="00B41BE3" w:rsidRPr="00B41BE3">
        <w:rPr>
          <w:b/>
          <w:u w:val="single"/>
        </w:rPr>
        <w:t>classes</w:t>
      </w:r>
      <w:r w:rsidR="00B41BE3">
        <w:t xml:space="preserve"> sont des catégories générales. </w:t>
      </w:r>
    </w:p>
    <w:p w:rsidR="00B41BE3" w:rsidRDefault="00B41BE3" w:rsidP="00B20F39">
      <w:pPr>
        <w:jc w:val="both"/>
      </w:pPr>
      <w:r>
        <w:t xml:space="preserve">Les mots rendent la communication entre les individus plus </w:t>
      </w:r>
      <w:r w:rsidRPr="00B41BE3">
        <w:rPr>
          <w:b/>
          <w:color w:val="C00000"/>
        </w:rPr>
        <w:t>efficace</w:t>
      </w:r>
      <w:r>
        <w:t xml:space="preserve">. </w:t>
      </w:r>
    </w:p>
    <w:p w:rsidR="00B41BE3" w:rsidRDefault="00B41BE3" w:rsidP="00B20F39">
      <w:pPr>
        <w:jc w:val="both"/>
      </w:pPr>
      <w:r>
        <w:t xml:space="preserve">C’est la fonction première du langage que d’assurer la communication. </w:t>
      </w:r>
    </w:p>
    <w:p w:rsidR="00B41BE3" w:rsidRDefault="00B41BE3" w:rsidP="00B20F39">
      <w:pPr>
        <w:jc w:val="both"/>
      </w:pPr>
      <w:r>
        <w:t xml:space="preserve">Vision première du langage = communication (donc pratique) : le but n’est pas de refléter parfaitement la pensée. </w:t>
      </w:r>
    </w:p>
    <w:p w:rsidR="00B41BE3" w:rsidRDefault="00B41BE3" w:rsidP="00B20F39">
      <w:pPr>
        <w:jc w:val="both"/>
      </w:pPr>
    </w:p>
    <w:p w:rsidR="00B41BE3" w:rsidRDefault="009A6F0F" w:rsidP="00B20F39">
      <w:pPr>
        <w:jc w:val="both"/>
      </w:pPr>
      <w:r>
        <w:rPr>
          <w:noProof/>
          <w:lang w:eastAsia="fr-FR"/>
        </w:rPr>
        <w:drawing>
          <wp:anchor distT="0" distB="0" distL="114300" distR="114300" simplePos="0" relativeHeight="251660288" behindDoc="0" locked="0" layoutInCell="1" allowOverlap="1">
            <wp:simplePos x="0" y="0"/>
            <wp:positionH relativeFrom="column">
              <wp:posOffset>5289550</wp:posOffset>
            </wp:positionH>
            <wp:positionV relativeFrom="paragraph">
              <wp:posOffset>278765</wp:posOffset>
            </wp:positionV>
            <wp:extent cx="1257300" cy="1802130"/>
            <wp:effectExtent l="38100" t="57150" r="114300" b="102870"/>
            <wp:wrapSquare wrapText="bothSides"/>
            <wp:docPr id="3" name="Image 1" descr="Pierre Bourdieu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rre Bourdieu — Wikipédia"/>
                    <pic:cNvPicPr>
                      <a:picLocks noChangeAspect="1" noChangeArrowheads="1"/>
                    </pic:cNvPicPr>
                  </pic:nvPicPr>
                  <pic:blipFill>
                    <a:blip r:embed="rId7"/>
                    <a:srcRect/>
                    <a:stretch>
                      <a:fillRect/>
                    </a:stretch>
                  </pic:blipFill>
                  <pic:spPr bwMode="auto">
                    <a:xfrm>
                      <a:off x="0" y="0"/>
                      <a:ext cx="1257300" cy="1802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41BE3">
        <w:sym w:font="Wingdings" w:char="F0E0"/>
      </w:r>
      <w:r w:rsidR="00B41BE3" w:rsidRPr="009A6F0F">
        <w:rPr>
          <w:b/>
          <w:color w:val="C00000"/>
        </w:rPr>
        <w:t>Les</w:t>
      </w:r>
      <w:r w:rsidR="00B41BE3">
        <w:t xml:space="preserve"> </w:t>
      </w:r>
      <w:r w:rsidR="00B41BE3" w:rsidRPr="009A6F0F">
        <w:rPr>
          <w:b/>
          <w:color w:val="C00000"/>
        </w:rPr>
        <w:t>énoncés</w:t>
      </w:r>
      <w:r w:rsidR="00B41BE3">
        <w:t xml:space="preserve"> </w:t>
      </w:r>
      <w:r w:rsidR="00B41BE3" w:rsidRPr="009A6F0F">
        <w:rPr>
          <w:b/>
          <w:color w:val="C00000"/>
        </w:rPr>
        <w:t>performatifs</w:t>
      </w:r>
      <w:r w:rsidR="00B41BE3">
        <w:t xml:space="preserve"> : </w:t>
      </w:r>
    </w:p>
    <w:p w:rsidR="00B41BE3" w:rsidRDefault="00B41BE3" w:rsidP="00B20F39">
      <w:pPr>
        <w:jc w:val="both"/>
      </w:pPr>
      <w:r>
        <w:t>Enoncé = proposition = une phrase</w:t>
      </w:r>
    </w:p>
    <w:p w:rsidR="009A6F0F" w:rsidRDefault="00B41BE3" w:rsidP="00B20F39">
      <w:pPr>
        <w:jc w:val="both"/>
      </w:pPr>
      <w:r>
        <w:t>Performatif : performer : faire une performance comme en sport : performance artistique</w:t>
      </w:r>
    </w:p>
    <w:p w:rsidR="009A6F0F" w:rsidRDefault="009A6F0F" w:rsidP="00B20F39">
      <w:pPr>
        <w:jc w:val="both"/>
      </w:pPr>
    </w:p>
    <w:p w:rsidR="009A6F0F" w:rsidRDefault="009A6F0F" w:rsidP="00B20F39">
      <w:pPr>
        <w:jc w:val="both"/>
      </w:pPr>
      <w:r>
        <w:t xml:space="preserve">Pierre Bourdieu : sociologue : </w:t>
      </w:r>
      <w:r>
        <w:rPr>
          <w:i/>
        </w:rPr>
        <w:t>Ce que parler veut dire</w:t>
      </w:r>
      <w:r>
        <w:t xml:space="preserve">. </w:t>
      </w:r>
    </w:p>
    <w:p w:rsidR="009A6F0F" w:rsidRDefault="009A6F0F" w:rsidP="00B20F39">
      <w:pPr>
        <w:jc w:val="both"/>
      </w:pPr>
      <w:r>
        <w:t xml:space="preserve">On trouve ici deux énoncer qui sont comparer : </w:t>
      </w:r>
    </w:p>
    <w:tbl>
      <w:tblPr>
        <w:tblStyle w:val="Grillemoyenne1-Accent4"/>
        <w:tblW w:w="0" w:type="auto"/>
        <w:tblLook w:val="04A0"/>
      </w:tblPr>
      <w:tblGrid>
        <w:gridCol w:w="4606"/>
        <w:gridCol w:w="4606"/>
      </w:tblGrid>
      <w:tr w:rsidR="009A6F0F" w:rsidTr="009A6F0F">
        <w:trPr>
          <w:cnfStyle w:val="100000000000"/>
        </w:trPr>
        <w:tc>
          <w:tcPr>
            <w:cnfStyle w:val="001000000000"/>
            <w:tcW w:w="4606" w:type="dxa"/>
          </w:tcPr>
          <w:p w:rsidR="009A6F0F" w:rsidRDefault="009A6F0F" w:rsidP="00B20F39">
            <w:pPr>
              <w:jc w:val="both"/>
            </w:pPr>
            <w:r>
              <w:t>Elève</w:t>
            </w:r>
          </w:p>
        </w:tc>
        <w:tc>
          <w:tcPr>
            <w:tcW w:w="4606" w:type="dxa"/>
          </w:tcPr>
          <w:p w:rsidR="009A6F0F" w:rsidRDefault="009A6F0F" w:rsidP="00B20F39">
            <w:pPr>
              <w:jc w:val="both"/>
              <w:cnfStyle w:val="100000000000"/>
            </w:pPr>
            <w:r>
              <w:t>Recteur</w:t>
            </w:r>
          </w:p>
        </w:tc>
      </w:tr>
      <w:tr w:rsidR="009A6F0F" w:rsidTr="009A6F0F">
        <w:trPr>
          <w:cnfStyle w:val="000000100000"/>
        </w:trPr>
        <w:tc>
          <w:tcPr>
            <w:cnfStyle w:val="001000000000"/>
            <w:tcW w:w="4606" w:type="dxa"/>
          </w:tcPr>
          <w:p w:rsidR="009A6F0F" w:rsidRPr="009A6F0F" w:rsidRDefault="009A6F0F" w:rsidP="00B20F39">
            <w:pPr>
              <w:jc w:val="both"/>
              <w:rPr>
                <w:b w:val="0"/>
              </w:rPr>
            </w:pPr>
            <w:r w:rsidRPr="009A6F0F">
              <w:rPr>
                <w:b w:val="0"/>
              </w:rPr>
              <w:t>« Tu n’est qu’un prof »</w:t>
            </w:r>
          </w:p>
        </w:tc>
        <w:tc>
          <w:tcPr>
            <w:tcW w:w="4606" w:type="dxa"/>
          </w:tcPr>
          <w:p w:rsidR="009A6F0F" w:rsidRDefault="009A6F0F" w:rsidP="00B20F39">
            <w:pPr>
              <w:jc w:val="both"/>
              <w:cnfStyle w:val="000000100000"/>
            </w:pPr>
            <w:r>
              <w:t>« Je vous nome professeur »</w:t>
            </w:r>
          </w:p>
        </w:tc>
      </w:tr>
    </w:tbl>
    <w:p w:rsidR="009A6F0F" w:rsidRDefault="009A6F0F" w:rsidP="00B20F39">
      <w:pPr>
        <w:jc w:val="both"/>
      </w:pPr>
      <w:r>
        <w:t xml:space="preserve">Avant la nomination par le Recteur l’enseignant en puissance de devient en acte : La </w:t>
      </w:r>
      <w:r w:rsidRPr="009A6F0F">
        <w:rPr>
          <w:b/>
          <w:color w:val="C00000"/>
        </w:rPr>
        <w:t>réalité</w:t>
      </w:r>
      <w:r>
        <w:t xml:space="preserve"> </w:t>
      </w:r>
      <w:r w:rsidRPr="009A6F0F">
        <w:rPr>
          <w:b/>
          <w:color w:val="C00000"/>
        </w:rPr>
        <w:t>est</w:t>
      </w:r>
      <w:r>
        <w:t xml:space="preserve"> </w:t>
      </w:r>
      <w:r w:rsidRPr="009A6F0F">
        <w:rPr>
          <w:b/>
          <w:color w:val="C00000"/>
        </w:rPr>
        <w:t>modifier</w:t>
      </w:r>
      <w:r>
        <w:t xml:space="preserve">. </w:t>
      </w:r>
    </w:p>
    <w:p w:rsidR="009A6F0F" w:rsidRDefault="009A6F0F" w:rsidP="00B20F39">
      <w:pPr>
        <w:jc w:val="both"/>
      </w:pPr>
      <w:r w:rsidRPr="009A6F0F">
        <w:rPr>
          <w:b/>
        </w:rPr>
        <w:lastRenderedPageBreak/>
        <w:t>Autre</w:t>
      </w:r>
      <w:r>
        <w:t xml:space="preserve"> </w:t>
      </w:r>
      <w:r w:rsidRPr="009A6F0F">
        <w:rPr>
          <w:b/>
        </w:rPr>
        <w:t>exemple</w:t>
      </w:r>
      <w:r>
        <w:t> : le maire = « vous êtes marié » ; Le juge qui déclare un accusé coupable = « vous êtes coupable »</w:t>
      </w:r>
    </w:p>
    <w:p w:rsidR="00BA61DF" w:rsidRDefault="009A6F0F" w:rsidP="00B20F39">
      <w:pPr>
        <w:jc w:val="both"/>
      </w:pPr>
      <w:r>
        <w:t xml:space="preserve">Un </w:t>
      </w:r>
      <w:proofErr w:type="gramStart"/>
      <w:r>
        <w:t>énoncer</w:t>
      </w:r>
      <w:proofErr w:type="gramEnd"/>
      <w:r>
        <w:t xml:space="preserve"> ne peut être performatif qu’a partir de certaines condition : que celui qui l’énonce soit légitime à le faire</w:t>
      </w:r>
      <w:r w:rsidR="00BA61DF">
        <w:t xml:space="preserve"> : fonction magique du langage. </w:t>
      </w:r>
    </w:p>
    <w:p w:rsidR="00BA61DF" w:rsidRDefault="00BA61DF" w:rsidP="00B20F39">
      <w:pPr>
        <w:jc w:val="both"/>
      </w:pPr>
    </w:p>
    <w:p w:rsidR="00BA61DF" w:rsidRDefault="00BA61DF" w:rsidP="00B20F39">
      <w:pPr>
        <w:jc w:val="both"/>
      </w:pPr>
      <w:r w:rsidRPr="00BA61DF">
        <w:rPr>
          <w:rStyle w:val="Titre3Car"/>
        </w:rPr>
        <w:t>B/ La parole est d’essence politique</w:t>
      </w:r>
      <w:r>
        <w:t xml:space="preserve">. </w:t>
      </w:r>
    </w:p>
    <w:p w:rsidR="00BA61DF" w:rsidRDefault="00BA61DF" w:rsidP="00B20F39">
      <w:pPr>
        <w:jc w:val="both"/>
      </w:pPr>
    </w:p>
    <w:p w:rsidR="00BA61DF" w:rsidRDefault="00BA61DF" w:rsidP="00B20F39">
      <w:pPr>
        <w:jc w:val="both"/>
      </w:pPr>
      <w:r w:rsidRPr="00BA61DF">
        <w:t>Un discours</w:t>
      </w:r>
      <w:r>
        <w:t xml:space="preserve"> </w:t>
      </w:r>
      <w:r w:rsidRPr="00BA61DF">
        <w:t xml:space="preserve">: I Have a </w:t>
      </w:r>
      <w:proofErr w:type="spellStart"/>
      <w:r w:rsidRPr="00BA61DF">
        <w:t>Dream</w:t>
      </w:r>
      <w:proofErr w:type="spellEnd"/>
      <w:r w:rsidRPr="00BA61DF">
        <w:t xml:space="preserve"> de Martin Luther </w:t>
      </w:r>
      <w:proofErr w:type="spellStart"/>
      <w:r w:rsidRPr="00BA61DF">
        <w:t>king</w:t>
      </w:r>
      <w:proofErr w:type="spellEnd"/>
      <w:r w:rsidRPr="00BA61DF">
        <w:t xml:space="preserve"> / Simone Veil sur l’avortement / L’appe</w:t>
      </w:r>
      <w:r>
        <w:t>l du 18</w:t>
      </w:r>
      <w:r w:rsidRPr="00BA61DF">
        <w:rPr>
          <w:vertAlign w:val="superscript"/>
        </w:rPr>
        <w:t>e</w:t>
      </w:r>
      <w:r>
        <w:t xml:space="preserve"> juin, General De Gaule.</w:t>
      </w:r>
    </w:p>
    <w:p w:rsidR="00BA61DF" w:rsidRDefault="00BA61DF" w:rsidP="00B20F39">
      <w:pPr>
        <w:jc w:val="both"/>
      </w:pPr>
      <w:r>
        <w:t xml:space="preserve">Parfois une phrase : « Je vous ais compris » </w:t>
      </w:r>
      <w:r w:rsidR="003C6207">
        <w:t xml:space="preserve">de </w:t>
      </w:r>
      <w:proofErr w:type="spellStart"/>
      <w:r w:rsidR="003C6207">
        <w:t>De</w:t>
      </w:r>
      <w:proofErr w:type="spellEnd"/>
      <w:r w:rsidR="003C6207">
        <w:t xml:space="preserve"> Gaule. </w:t>
      </w:r>
    </w:p>
    <w:p w:rsidR="003C6207" w:rsidRDefault="003C6207" w:rsidP="00B20F39">
      <w:pPr>
        <w:jc w:val="both"/>
      </w:pPr>
    </w:p>
    <w:p w:rsidR="003C6207" w:rsidRPr="00BA61DF" w:rsidRDefault="003C6207" w:rsidP="003C6207">
      <w:pPr>
        <w:jc w:val="both"/>
      </w:pPr>
      <w:r>
        <w:t xml:space="preserve">« Il est manifeste, […] que la cité fait partie des choses naturelles, et que </w:t>
      </w:r>
      <w:r w:rsidRPr="003C6207">
        <w:rPr>
          <w:b/>
          <w:color w:val="C00000"/>
          <w:u w:val="single"/>
        </w:rPr>
        <w:t>l’homme est par nature un animal politique</w:t>
      </w:r>
      <w:r>
        <w:t xml:space="preserve">, et que celui qui est hors cité, naturellement bien sûr et non par le hasard des circonstances, est soit un être dégradé soit un être surhumain, et il est comme celui qui est injurié en ces termes par Homère : « sans lignage, sans loi, sans foyer ». […] Car un tel homme est du même coup naturellement passionné de guerre, étant comme un pion isolé au jeu de trictrac.  C’est pourquoi il est évident que l’homme est un animal politique plus que n’importe quelle abeille et que n’importe quel animal </w:t>
      </w:r>
      <w:r w:rsidRPr="003C6207">
        <w:rPr>
          <w:b/>
        </w:rPr>
        <w:t>grégaire</w:t>
      </w:r>
      <w:r>
        <w:t>.  Car, comme nous le disons, la nature ne fait rien en vain; or seul parmi les animaux l’homme a un langage. »</w:t>
      </w:r>
    </w:p>
    <w:p w:rsidR="00BA61DF" w:rsidRDefault="003C6207" w:rsidP="003C6207">
      <w:pPr>
        <w:pStyle w:val="Titre2"/>
      </w:pPr>
      <w:r>
        <w:t>Aristote, La politique.</w:t>
      </w:r>
    </w:p>
    <w:p w:rsidR="003C6207" w:rsidRDefault="003C6207" w:rsidP="003C6207"/>
    <w:p w:rsidR="003C6207" w:rsidRDefault="003C6207" w:rsidP="003C6207">
      <w:r>
        <w:t xml:space="preserve">Grégaire = le troupeau = esprit moutonnier = qui vit en troupeau. </w:t>
      </w:r>
    </w:p>
    <w:p w:rsidR="003C6207" w:rsidRDefault="003C6207" w:rsidP="003C6207">
      <w:r>
        <w:t xml:space="preserve">La ruche est une société, le troupeau aussi : société animal. </w:t>
      </w:r>
    </w:p>
    <w:p w:rsidR="003C6207" w:rsidRDefault="003C6207" w:rsidP="003C6207">
      <w:r>
        <w:t xml:space="preserve">La société humaine est </w:t>
      </w:r>
      <w:r w:rsidR="0040222B">
        <w:t xml:space="preserve">politique car il a un langage. </w:t>
      </w:r>
    </w:p>
    <w:p w:rsidR="0062099D" w:rsidRDefault="0062099D" w:rsidP="003C6207"/>
    <w:p w:rsidR="0062099D" w:rsidRDefault="0062099D" w:rsidP="003C6207">
      <w:r>
        <w:t xml:space="preserve">L’homme se réalise dans la </w:t>
      </w:r>
      <w:r w:rsidRPr="00595DD1">
        <w:rPr>
          <w:b/>
          <w:color w:val="C00000"/>
        </w:rPr>
        <w:t>cité</w:t>
      </w:r>
      <w:r>
        <w:t>. La cité étant la communauté politique : antiquité grec : cité = polis.</w:t>
      </w:r>
    </w:p>
    <w:p w:rsidR="0062099D" w:rsidRDefault="0062099D" w:rsidP="003C6207">
      <w:r>
        <w:t xml:space="preserve">L’humanité est dans la </w:t>
      </w:r>
      <w:r w:rsidRPr="00595DD1">
        <w:rPr>
          <w:b/>
          <w:color w:val="C00000"/>
        </w:rPr>
        <w:t>communauté</w:t>
      </w:r>
      <w:r>
        <w:t xml:space="preserve"> </w:t>
      </w:r>
      <w:r w:rsidRPr="00595DD1">
        <w:rPr>
          <w:b/>
          <w:color w:val="C00000"/>
        </w:rPr>
        <w:t>politique</w:t>
      </w:r>
      <w:r>
        <w:t>.</w:t>
      </w:r>
    </w:p>
    <w:p w:rsidR="0062099D" w:rsidRDefault="0062099D" w:rsidP="003C6207"/>
    <w:p w:rsidR="0062099D" w:rsidRDefault="0062099D" w:rsidP="003C6207">
      <w:r>
        <w:t xml:space="preserve">Qui n’est </w:t>
      </w:r>
      <w:r w:rsidRPr="00595DD1">
        <w:rPr>
          <w:b/>
          <w:color w:val="C00000"/>
        </w:rPr>
        <w:t>pas</w:t>
      </w:r>
      <w:r w:rsidRPr="00595DD1">
        <w:rPr>
          <w:b/>
        </w:rPr>
        <w:t xml:space="preserve"> </w:t>
      </w:r>
      <w:r w:rsidRPr="00595DD1">
        <w:rPr>
          <w:b/>
          <w:color w:val="C00000"/>
        </w:rPr>
        <w:t>homme</w:t>
      </w:r>
      <w:r w:rsidRPr="00595DD1">
        <w:rPr>
          <w:b/>
        </w:rPr>
        <w:t xml:space="preserve"> </w:t>
      </w:r>
      <w:r>
        <w:t xml:space="preserve">celui qui est en </w:t>
      </w:r>
      <w:r w:rsidRPr="00595DD1">
        <w:rPr>
          <w:b/>
          <w:color w:val="C00000"/>
        </w:rPr>
        <w:t>dehors</w:t>
      </w:r>
      <w:r w:rsidRPr="00595DD1">
        <w:rPr>
          <w:b/>
        </w:rPr>
        <w:t xml:space="preserve"> </w:t>
      </w:r>
      <w:r>
        <w:t xml:space="preserve">de la cité. Il est soit inférieur soit supérieur aux hommes. </w:t>
      </w:r>
    </w:p>
    <w:p w:rsidR="0062099D" w:rsidRDefault="00595DD1" w:rsidP="003C6207">
      <w:r>
        <w:t xml:space="preserve">Si l’homme vit dans une communauté politique c’est parce qu’il a un </w:t>
      </w:r>
      <w:r w:rsidRPr="00595DD1">
        <w:rPr>
          <w:b/>
          <w:color w:val="C00000"/>
        </w:rPr>
        <w:t>langage</w:t>
      </w:r>
      <w:r>
        <w:t xml:space="preserve">. </w:t>
      </w:r>
    </w:p>
    <w:p w:rsidR="00595DD1" w:rsidRDefault="00595DD1" w:rsidP="003C6207"/>
    <w:p w:rsidR="00595DD1" w:rsidRPr="00595DD1" w:rsidRDefault="00595DD1" w:rsidP="003C6207">
      <w:pPr>
        <w:rPr>
          <w:b/>
          <w:u w:val="single"/>
        </w:rPr>
      </w:pPr>
      <w:r w:rsidRPr="00595DD1">
        <w:rPr>
          <w:b/>
          <w:u w:val="single"/>
        </w:rPr>
        <w:t xml:space="preserve">En grec : </w:t>
      </w:r>
    </w:p>
    <w:tbl>
      <w:tblPr>
        <w:tblStyle w:val="Grillemoyenne1-Accent5"/>
        <w:tblW w:w="0" w:type="auto"/>
        <w:tblLook w:val="04A0"/>
      </w:tblPr>
      <w:tblGrid>
        <w:gridCol w:w="4606"/>
        <w:gridCol w:w="4606"/>
      </w:tblGrid>
      <w:tr w:rsidR="00595DD1" w:rsidTr="00595DD1">
        <w:trPr>
          <w:cnfStyle w:val="100000000000"/>
        </w:trPr>
        <w:tc>
          <w:tcPr>
            <w:cnfStyle w:val="001000000000"/>
            <w:tcW w:w="4606" w:type="dxa"/>
          </w:tcPr>
          <w:p w:rsidR="00595DD1" w:rsidRDefault="00595DD1" w:rsidP="003C6207">
            <w:proofErr w:type="spellStart"/>
            <w:r>
              <w:t>Phoné</w:t>
            </w:r>
            <w:proofErr w:type="spellEnd"/>
          </w:p>
        </w:tc>
        <w:tc>
          <w:tcPr>
            <w:tcW w:w="4606" w:type="dxa"/>
          </w:tcPr>
          <w:p w:rsidR="00595DD1" w:rsidRDefault="00595DD1" w:rsidP="003C6207">
            <w:pPr>
              <w:cnfStyle w:val="100000000000"/>
            </w:pPr>
            <w:r>
              <w:t>Logos</w:t>
            </w:r>
          </w:p>
        </w:tc>
      </w:tr>
      <w:tr w:rsidR="00595DD1" w:rsidTr="00595DD1">
        <w:trPr>
          <w:cnfStyle w:val="000000100000"/>
        </w:trPr>
        <w:tc>
          <w:tcPr>
            <w:cnfStyle w:val="001000000000"/>
            <w:tcW w:w="4606" w:type="dxa"/>
          </w:tcPr>
          <w:p w:rsidR="00595DD1" w:rsidRPr="00595DD1" w:rsidRDefault="00595DD1" w:rsidP="003C6207">
            <w:pPr>
              <w:rPr>
                <w:b w:val="0"/>
              </w:rPr>
            </w:pPr>
            <w:r w:rsidRPr="00595DD1">
              <w:rPr>
                <w:b w:val="0"/>
              </w:rPr>
              <w:t xml:space="preserve">Permet la communication de ce qui est ressentis </w:t>
            </w:r>
          </w:p>
        </w:tc>
        <w:tc>
          <w:tcPr>
            <w:tcW w:w="4606" w:type="dxa"/>
          </w:tcPr>
          <w:p w:rsidR="00595DD1" w:rsidRDefault="00595DD1" w:rsidP="003C6207">
            <w:pPr>
              <w:cnfStyle w:val="000000100000"/>
            </w:pPr>
            <w:r>
              <w:t>Permet l’expression de ce qui est pensée et jugé : juste / injuste</w:t>
            </w:r>
          </w:p>
        </w:tc>
      </w:tr>
    </w:tbl>
    <w:p w:rsidR="00595DD1" w:rsidRDefault="00595DD1" w:rsidP="003C6207"/>
    <w:p w:rsidR="00595DD1" w:rsidRDefault="00595DD1" w:rsidP="003C6207">
      <w:r w:rsidRPr="007F086A">
        <w:rPr>
          <w:b/>
          <w:color w:val="C00000"/>
        </w:rPr>
        <w:t>Rappel</w:t>
      </w:r>
      <w:r>
        <w:t xml:space="preserve"> : chapitre 1 : l’opinion = jugement qui manque d’un fondement rigoureux </w:t>
      </w:r>
    </w:p>
    <w:p w:rsidR="00595DD1" w:rsidRDefault="00595DD1" w:rsidP="003C6207">
      <w:r>
        <w:t xml:space="preserve">La </w:t>
      </w:r>
      <w:r w:rsidRPr="007F086A">
        <w:rPr>
          <w:b/>
          <w:color w:val="C00000"/>
        </w:rPr>
        <w:t>raison</w:t>
      </w:r>
      <w:r>
        <w:t xml:space="preserve"> = capacité de juger le vrais du faut par la connaissance.</w:t>
      </w:r>
    </w:p>
    <w:p w:rsidR="00595DD1" w:rsidRDefault="00595DD1" w:rsidP="003C6207">
      <w:r w:rsidRPr="007F086A">
        <w:rPr>
          <w:b/>
          <w:color w:val="C00000"/>
        </w:rPr>
        <w:t>Aristote</w:t>
      </w:r>
      <w:r>
        <w:t xml:space="preserve"> : on met en commun ce qu’on juge </w:t>
      </w:r>
      <w:r w:rsidRPr="007F086A">
        <w:rPr>
          <w:b/>
          <w:color w:val="C00000"/>
        </w:rPr>
        <w:t>juste</w:t>
      </w:r>
      <w:r>
        <w:t xml:space="preserve"> ou </w:t>
      </w:r>
      <w:r w:rsidRPr="007F086A">
        <w:rPr>
          <w:b/>
          <w:color w:val="C00000"/>
        </w:rPr>
        <w:t>injuste</w:t>
      </w:r>
      <w:r>
        <w:t xml:space="preserve"> </w:t>
      </w:r>
    </w:p>
    <w:p w:rsidR="00595DD1" w:rsidRDefault="00595DD1" w:rsidP="003C6207">
      <w:r>
        <w:t xml:space="preserve">Parce que l’homme dispose d’un langage il met en </w:t>
      </w:r>
      <w:r w:rsidRPr="007F086A">
        <w:rPr>
          <w:b/>
          <w:color w:val="C00000"/>
        </w:rPr>
        <w:t>commun</w:t>
      </w:r>
      <w:r>
        <w:t xml:space="preserve"> et </w:t>
      </w:r>
      <w:r w:rsidRPr="007F086A">
        <w:rPr>
          <w:b/>
          <w:color w:val="C00000"/>
        </w:rPr>
        <w:t>partage</w:t>
      </w:r>
      <w:r>
        <w:t xml:space="preserve"> des </w:t>
      </w:r>
      <w:r w:rsidRPr="007F086A">
        <w:rPr>
          <w:b/>
          <w:color w:val="C00000"/>
        </w:rPr>
        <w:t>jugements</w:t>
      </w:r>
      <w:r>
        <w:t xml:space="preserve"> de valeurs. </w:t>
      </w:r>
    </w:p>
    <w:p w:rsidR="007F086A" w:rsidRDefault="007F086A" w:rsidP="003C6207"/>
    <w:p w:rsidR="007F086A" w:rsidRDefault="007F086A" w:rsidP="003C6207">
      <w:r>
        <w:t xml:space="preserve">Le fondement de la communauté politique des homme, </w:t>
      </w:r>
      <w:proofErr w:type="gramStart"/>
      <w:r>
        <w:t>de la polis</w:t>
      </w:r>
      <w:proofErr w:type="gramEnd"/>
      <w:r>
        <w:t xml:space="preserve">, c’est le </w:t>
      </w:r>
      <w:r w:rsidRPr="007F086A">
        <w:rPr>
          <w:b/>
        </w:rPr>
        <w:t>langage</w:t>
      </w:r>
      <w:r>
        <w:t xml:space="preserve">. </w:t>
      </w:r>
    </w:p>
    <w:p w:rsidR="007F086A" w:rsidRDefault="007F086A" w:rsidP="003C6207">
      <w:r>
        <w:t>« </w:t>
      </w:r>
      <w:r w:rsidRPr="007F086A">
        <w:rPr>
          <w:b/>
        </w:rPr>
        <w:t>Seul parmi les animaux, l’homme a un langage </w:t>
      </w:r>
      <w:r>
        <w:t xml:space="preserve">» </w:t>
      </w:r>
    </w:p>
    <w:p w:rsidR="007F086A" w:rsidRDefault="007F086A" w:rsidP="003C6207"/>
    <w:p w:rsidR="007F086A" w:rsidRDefault="007F086A" w:rsidP="003C6207">
      <w:r>
        <w:t xml:space="preserve">La parole permet une </w:t>
      </w:r>
      <w:r w:rsidRPr="007F086A">
        <w:rPr>
          <w:b/>
          <w:color w:val="C00000"/>
          <w:u w:val="single"/>
        </w:rPr>
        <w:t>mise</w:t>
      </w:r>
      <w:r>
        <w:t xml:space="preserve"> </w:t>
      </w:r>
      <w:r w:rsidRPr="007F086A">
        <w:rPr>
          <w:b/>
          <w:color w:val="C00000"/>
          <w:u w:val="single"/>
        </w:rPr>
        <w:t>en</w:t>
      </w:r>
      <w:r>
        <w:t xml:space="preserve"> </w:t>
      </w:r>
      <w:r w:rsidRPr="007F086A">
        <w:rPr>
          <w:b/>
          <w:color w:val="C00000"/>
          <w:u w:val="single"/>
        </w:rPr>
        <w:t>commun</w:t>
      </w:r>
      <w:r>
        <w:t xml:space="preserve"> de valeurs qui vont être </w:t>
      </w:r>
      <w:r w:rsidRPr="007F086A">
        <w:rPr>
          <w:b/>
          <w:color w:val="C00000"/>
          <w:u w:val="single"/>
        </w:rPr>
        <w:t>échangées</w:t>
      </w:r>
      <w:r>
        <w:t xml:space="preserve"> et </w:t>
      </w:r>
      <w:r w:rsidRPr="007F086A">
        <w:rPr>
          <w:b/>
          <w:color w:val="C00000"/>
          <w:u w:val="single"/>
        </w:rPr>
        <w:t>partagées</w:t>
      </w:r>
      <w:r>
        <w:t xml:space="preserve">. </w:t>
      </w:r>
    </w:p>
    <w:p w:rsidR="007F086A" w:rsidRDefault="007F086A" w:rsidP="003C6207">
      <w:r>
        <w:t>La cité = communauté de valeurs.</w:t>
      </w:r>
    </w:p>
    <w:p w:rsidR="007F086A" w:rsidRDefault="007F086A" w:rsidP="003C6207">
      <w:r>
        <w:t xml:space="preserve">Une société qui est orienté vers le juste et non pas dans l’idée de répondre à des besoins. </w:t>
      </w:r>
    </w:p>
    <w:p w:rsidR="007F086A" w:rsidRDefault="007F086A" w:rsidP="003C6207">
      <w:r>
        <w:t xml:space="preserve">La parole est la condition de possibilité d’un </w:t>
      </w:r>
      <w:r w:rsidRPr="007F086A">
        <w:rPr>
          <w:b/>
          <w:color w:val="C00000"/>
        </w:rPr>
        <w:t>monde politique</w:t>
      </w:r>
      <w:r>
        <w:t xml:space="preserve">. </w:t>
      </w:r>
    </w:p>
    <w:p w:rsidR="007F086A" w:rsidRPr="007F086A" w:rsidRDefault="007F086A" w:rsidP="003C6207">
      <w:r>
        <w:t>Les deux domaines –</w:t>
      </w:r>
      <w:proofErr w:type="spellStart"/>
      <w:r>
        <w:t>Arent</w:t>
      </w:r>
      <w:proofErr w:type="spellEnd"/>
      <w:r>
        <w:t xml:space="preserve">, </w:t>
      </w:r>
      <w:r>
        <w:rPr>
          <w:i/>
        </w:rPr>
        <w:t>Condition de l’homme moderne</w:t>
      </w:r>
    </w:p>
    <w:tbl>
      <w:tblPr>
        <w:tblStyle w:val="Grillemoyenne1-Accent6"/>
        <w:tblW w:w="0" w:type="auto"/>
        <w:tblLook w:val="04A0"/>
      </w:tblPr>
      <w:tblGrid>
        <w:gridCol w:w="4644"/>
        <w:gridCol w:w="4346"/>
        <w:gridCol w:w="236"/>
      </w:tblGrid>
      <w:tr w:rsidR="007F086A" w:rsidTr="00370015">
        <w:trPr>
          <w:cnfStyle w:val="100000000000"/>
        </w:trPr>
        <w:tc>
          <w:tcPr>
            <w:cnfStyle w:val="001000000000"/>
            <w:tcW w:w="4644" w:type="dxa"/>
          </w:tcPr>
          <w:p w:rsidR="007F086A" w:rsidRDefault="007F086A" w:rsidP="003C6207">
            <w:r>
              <w:t>Domaine privé</w:t>
            </w:r>
          </w:p>
        </w:tc>
        <w:tc>
          <w:tcPr>
            <w:tcW w:w="4346" w:type="dxa"/>
          </w:tcPr>
          <w:p w:rsidR="007F086A" w:rsidRDefault="007F086A" w:rsidP="003C6207">
            <w:pPr>
              <w:cnfStyle w:val="100000000000"/>
            </w:pPr>
            <w:r>
              <w:t>Domaine public</w:t>
            </w:r>
          </w:p>
        </w:tc>
        <w:tc>
          <w:tcPr>
            <w:tcW w:w="236" w:type="dxa"/>
          </w:tcPr>
          <w:p w:rsidR="007F086A" w:rsidRDefault="007F086A" w:rsidP="003C6207">
            <w:pPr>
              <w:cnfStyle w:val="100000000000"/>
            </w:pPr>
          </w:p>
        </w:tc>
      </w:tr>
      <w:tr w:rsidR="007F086A" w:rsidTr="00370015">
        <w:trPr>
          <w:cnfStyle w:val="000000100000"/>
          <w:trHeight w:val="480"/>
        </w:trPr>
        <w:tc>
          <w:tcPr>
            <w:cnfStyle w:val="001000000000"/>
            <w:tcW w:w="4644" w:type="dxa"/>
          </w:tcPr>
          <w:p w:rsidR="007F086A" w:rsidRPr="00370015" w:rsidRDefault="00370015" w:rsidP="003C6207">
            <w:pPr>
              <w:rPr>
                <w:b w:val="0"/>
              </w:rPr>
            </w:pPr>
            <w:r w:rsidRPr="00370015">
              <w:rPr>
                <w:b w:val="0"/>
              </w:rPr>
              <w:t>La communauté du foyer</w:t>
            </w:r>
          </w:p>
        </w:tc>
        <w:tc>
          <w:tcPr>
            <w:tcW w:w="4346" w:type="dxa"/>
          </w:tcPr>
          <w:p w:rsidR="007F086A" w:rsidRDefault="00370015" w:rsidP="003C6207">
            <w:pPr>
              <w:cnfStyle w:val="000000100000"/>
            </w:pPr>
            <w:proofErr w:type="gramStart"/>
            <w:r>
              <w:t>La polis</w:t>
            </w:r>
            <w:proofErr w:type="gramEnd"/>
          </w:p>
        </w:tc>
        <w:tc>
          <w:tcPr>
            <w:tcW w:w="236" w:type="dxa"/>
          </w:tcPr>
          <w:p w:rsidR="007F086A" w:rsidRDefault="007F086A" w:rsidP="003C6207">
            <w:pPr>
              <w:cnfStyle w:val="000000100000"/>
            </w:pPr>
          </w:p>
        </w:tc>
      </w:tr>
      <w:tr w:rsidR="007F086A" w:rsidTr="00370015">
        <w:trPr>
          <w:trHeight w:val="415"/>
        </w:trPr>
        <w:tc>
          <w:tcPr>
            <w:cnfStyle w:val="001000000000"/>
            <w:tcW w:w="4644" w:type="dxa"/>
          </w:tcPr>
          <w:p w:rsidR="007F086A" w:rsidRPr="00370015" w:rsidRDefault="00370015" w:rsidP="003C6207">
            <w:pPr>
              <w:rPr>
                <w:b w:val="0"/>
              </w:rPr>
            </w:pPr>
            <w:r w:rsidRPr="00370015">
              <w:rPr>
                <w:b w:val="0"/>
              </w:rPr>
              <w:t>Inégalité</w:t>
            </w:r>
          </w:p>
        </w:tc>
        <w:tc>
          <w:tcPr>
            <w:tcW w:w="4346" w:type="dxa"/>
          </w:tcPr>
          <w:p w:rsidR="007F086A" w:rsidRDefault="00370015" w:rsidP="003C6207">
            <w:pPr>
              <w:cnfStyle w:val="000000000000"/>
            </w:pPr>
            <w:r>
              <w:t>Egalité</w:t>
            </w:r>
          </w:p>
        </w:tc>
        <w:tc>
          <w:tcPr>
            <w:tcW w:w="236" w:type="dxa"/>
          </w:tcPr>
          <w:p w:rsidR="007F086A" w:rsidRDefault="007F086A" w:rsidP="003C6207">
            <w:pPr>
              <w:cnfStyle w:val="000000000000"/>
            </w:pPr>
          </w:p>
        </w:tc>
      </w:tr>
      <w:tr w:rsidR="007F086A" w:rsidTr="00370015">
        <w:trPr>
          <w:cnfStyle w:val="000000100000"/>
          <w:trHeight w:val="393"/>
        </w:trPr>
        <w:tc>
          <w:tcPr>
            <w:cnfStyle w:val="001000000000"/>
            <w:tcW w:w="4644" w:type="dxa"/>
          </w:tcPr>
          <w:p w:rsidR="007F086A" w:rsidRPr="00370015" w:rsidRDefault="00370015" w:rsidP="003C6207">
            <w:pPr>
              <w:rPr>
                <w:b w:val="0"/>
              </w:rPr>
            </w:pPr>
            <w:r>
              <w:rPr>
                <w:b w:val="0"/>
              </w:rPr>
              <w:t>Nécessité</w:t>
            </w:r>
          </w:p>
        </w:tc>
        <w:tc>
          <w:tcPr>
            <w:tcW w:w="4346" w:type="dxa"/>
          </w:tcPr>
          <w:p w:rsidR="007F086A" w:rsidRDefault="00370015" w:rsidP="003C6207">
            <w:pPr>
              <w:cnfStyle w:val="000000100000"/>
            </w:pPr>
            <w:r>
              <w:t>Liberté</w:t>
            </w:r>
          </w:p>
        </w:tc>
        <w:tc>
          <w:tcPr>
            <w:tcW w:w="236" w:type="dxa"/>
          </w:tcPr>
          <w:p w:rsidR="007F086A" w:rsidRDefault="007F086A" w:rsidP="003C6207">
            <w:pPr>
              <w:cnfStyle w:val="000000100000"/>
            </w:pPr>
          </w:p>
        </w:tc>
      </w:tr>
    </w:tbl>
    <w:p w:rsidR="007F086A" w:rsidRDefault="00370015" w:rsidP="003C6207">
      <w:r>
        <w:t xml:space="preserve">Dans l’antiquité la vie politique est </w:t>
      </w:r>
      <w:r w:rsidRPr="00370015">
        <w:rPr>
          <w:b/>
          <w:color w:val="C00000"/>
        </w:rPr>
        <w:t>une</w:t>
      </w:r>
      <w:r>
        <w:t xml:space="preserve"> </w:t>
      </w:r>
      <w:r w:rsidRPr="00370015">
        <w:rPr>
          <w:b/>
          <w:color w:val="C00000"/>
        </w:rPr>
        <w:t>seconde</w:t>
      </w:r>
      <w:r>
        <w:t xml:space="preserve"> </w:t>
      </w:r>
      <w:r w:rsidRPr="00370015">
        <w:rPr>
          <w:b/>
          <w:color w:val="C00000"/>
        </w:rPr>
        <w:t>vie</w:t>
      </w:r>
      <w:r>
        <w:t xml:space="preserve"> </w:t>
      </w:r>
      <w:proofErr w:type="gramStart"/>
      <w:r w:rsidRPr="00370015">
        <w:rPr>
          <w:b/>
          <w:color w:val="C00000"/>
        </w:rPr>
        <w:t>rendu</w:t>
      </w:r>
      <w:proofErr w:type="gramEnd"/>
      <w:r>
        <w:t xml:space="preserve"> </w:t>
      </w:r>
      <w:r w:rsidRPr="00370015">
        <w:rPr>
          <w:b/>
          <w:color w:val="C00000"/>
        </w:rPr>
        <w:t>possible</w:t>
      </w:r>
      <w:r>
        <w:t xml:space="preserve"> par la </w:t>
      </w:r>
      <w:r w:rsidRPr="00370015">
        <w:rPr>
          <w:b/>
          <w:color w:val="C00000"/>
        </w:rPr>
        <w:t>communauté</w:t>
      </w:r>
      <w:r>
        <w:t xml:space="preserve"> du </w:t>
      </w:r>
      <w:r w:rsidRPr="00370015">
        <w:rPr>
          <w:b/>
          <w:color w:val="C00000"/>
        </w:rPr>
        <w:t>foyer</w:t>
      </w:r>
      <w:r>
        <w:t xml:space="preserve">. </w:t>
      </w:r>
    </w:p>
    <w:p w:rsidR="00370015" w:rsidRDefault="00370015" w:rsidP="00370015">
      <w:pPr>
        <w:pStyle w:val="Titre1"/>
      </w:pPr>
    </w:p>
    <w:p w:rsidR="00370015" w:rsidRDefault="00370015" w:rsidP="00370015">
      <w:pPr>
        <w:pStyle w:val="Titre1"/>
      </w:pPr>
      <w:r>
        <w:t xml:space="preserve">Conclusion </w:t>
      </w:r>
    </w:p>
    <w:p w:rsidR="00370015" w:rsidRDefault="00370015" w:rsidP="00370015"/>
    <w:p w:rsidR="00370015" w:rsidRDefault="00370015" w:rsidP="00370015">
      <w:r>
        <w:t>En quel sens l’homme est-il le vivant qui parle ?</w:t>
      </w:r>
    </w:p>
    <w:p w:rsidR="00370015" w:rsidRDefault="00370015" w:rsidP="00370015">
      <w:pPr>
        <w:pStyle w:val="Paragraphedeliste"/>
        <w:numPr>
          <w:ilvl w:val="0"/>
          <w:numId w:val="1"/>
        </w:numPr>
      </w:pPr>
      <w:r>
        <w:t>Parmi les animaux « </w:t>
      </w:r>
      <w:r w:rsidRPr="00370015">
        <w:rPr>
          <w:b/>
        </w:rPr>
        <w:t>seul l’homme a un langage</w:t>
      </w:r>
      <w:r>
        <w:t> ».</w:t>
      </w:r>
    </w:p>
    <w:p w:rsidR="00370015" w:rsidRDefault="00370015" w:rsidP="00370015">
      <w:pPr>
        <w:pStyle w:val="Paragraphedeliste"/>
        <w:numPr>
          <w:ilvl w:val="0"/>
          <w:numId w:val="1"/>
        </w:numPr>
      </w:pPr>
      <w:r>
        <w:t xml:space="preserve">Parler n’est pas simplement </w:t>
      </w:r>
      <w:r w:rsidRPr="00370015">
        <w:rPr>
          <w:b/>
        </w:rPr>
        <w:t>communiquer</w:t>
      </w:r>
      <w:r>
        <w:t xml:space="preserve"> comme les animaux mais également </w:t>
      </w:r>
      <w:r w:rsidRPr="00370015">
        <w:rPr>
          <w:b/>
        </w:rPr>
        <w:t>exprimer des pensées</w:t>
      </w:r>
      <w:r>
        <w:t xml:space="preserve">. </w:t>
      </w:r>
    </w:p>
    <w:p w:rsidR="00370015" w:rsidRDefault="00370015" w:rsidP="00370015">
      <w:pPr>
        <w:pStyle w:val="Paragraphedeliste"/>
        <w:numPr>
          <w:ilvl w:val="0"/>
          <w:numId w:val="1"/>
        </w:numPr>
        <w:jc w:val="both"/>
      </w:pPr>
      <w:r>
        <w:t xml:space="preserve">A la différence des animaux, l’être humain </w:t>
      </w:r>
      <w:r w:rsidRPr="00370015">
        <w:rPr>
          <w:b/>
        </w:rPr>
        <w:t>n’est pas, dès sa naissance</w:t>
      </w:r>
      <w:r>
        <w:t xml:space="preserve">, ce qu’il sera toute sa vie durant. </w:t>
      </w:r>
    </w:p>
    <w:p w:rsidR="00370015" w:rsidRDefault="00370015" w:rsidP="00370015">
      <w:pPr>
        <w:pStyle w:val="Paragraphedeliste"/>
        <w:numPr>
          <w:ilvl w:val="0"/>
          <w:numId w:val="1"/>
        </w:numPr>
        <w:jc w:val="both"/>
      </w:pPr>
      <w:r>
        <w:t xml:space="preserve">Il se </w:t>
      </w:r>
      <w:r w:rsidRPr="00370015">
        <w:rPr>
          <w:b/>
        </w:rPr>
        <w:t>cultive</w:t>
      </w:r>
      <w:r>
        <w:t xml:space="preserve"> et en </w:t>
      </w:r>
      <w:r w:rsidRPr="00370015">
        <w:rPr>
          <w:b/>
        </w:rPr>
        <w:t>apprenant à parler</w:t>
      </w:r>
      <w:r>
        <w:t xml:space="preserve">, </w:t>
      </w:r>
      <w:r w:rsidRPr="00370015">
        <w:rPr>
          <w:b/>
        </w:rPr>
        <w:t>apprend à penser</w:t>
      </w:r>
      <w:r>
        <w:t xml:space="preserve">. </w:t>
      </w:r>
    </w:p>
    <w:p w:rsidR="00370015" w:rsidRDefault="00E82ECB" w:rsidP="00370015">
      <w:pPr>
        <w:pStyle w:val="Paragraphedeliste"/>
        <w:numPr>
          <w:ilvl w:val="0"/>
          <w:numId w:val="1"/>
        </w:numPr>
        <w:jc w:val="both"/>
      </w:pPr>
      <w:r>
        <w:t xml:space="preserve">La diversité des langues est le reflet de la </w:t>
      </w:r>
      <w:r>
        <w:rPr>
          <w:b/>
        </w:rPr>
        <w:t>diversité des cultures</w:t>
      </w:r>
      <w:r>
        <w:t>.</w:t>
      </w:r>
    </w:p>
    <w:p w:rsidR="00E82ECB" w:rsidRDefault="00E82ECB" w:rsidP="00370015">
      <w:pPr>
        <w:pStyle w:val="Paragraphedeliste"/>
        <w:numPr>
          <w:ilvl w:val="0"/>
          <w:numId w:val="1"/>
        </w:numPr>
        <w:jc w:val="both"/>
      </w:pPr>
      <w:r>
        <w:t xml:space="preserve">La parole a une </w:t>
      </w:r>
      <w:r w:rsidRPr="00E82ECB">
        <w:rPr>
          <w:b/>
        </w:rPr>
        <w:t>fonction sociale et pratique</w:t>
      </w:r>
      <w:r>
        <w:t xml:space="preserve">. Elle permet aux individus d’une société de </w:t>
      </w:r>
      <w:r w:rsidRPr="00E82ECB">
        <w:rPr>
          <w:b/>
        </w:rPr>
        <w:t>communiquer</w:t>
      </w:r>
      <w:r>
        <w:t xml:space="preserve"> entre eux et d’agir. </w:t>
      </w:r>
    </w:p>
    <w:p w:rsidR="00E82ECB" w:rsidRPr="00370015" w:rsidRDefault="00E82ECB" w:rsidP="00370015">
      <w:pPr>
        <w:pStyle w:val="Paragraphedeliste"/>
        <w:numPr>
          <w:ilvl w:val="0"/>
          <w:numId w:val="1"/>
        </w:numPr>
        <w:jc w:val="both"/>
      </w:pPr>
      <w:r>
        <w:t xml:space="preserve">La parole a également chez les êtres humains une </w:t>
      </w:r>
      <w:r w:rsidRPr="00E82ECB">
        <w:rPr>
          <w:b/>
        </w:rPr>
        <w:t>fonction politique</w:t>
      </w:r>
      <w:r>
        <w:t xml:space="preserve">. </w:t>
      </w:r>
    </w:p>
    <w:sectPr w:rsidR="00E82ECB" w:rsidRPr="00370015" w:rsidSect="00C47E1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969E0"/>
    <w:multiLevelType w:val="hybridMultilevel"/>
    <w:tmpl w:val="14020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2C2617"/>
    <w:rsid w:val="00031140"/>
    <w:rsid w:val="00054E0A"/>
    <w:rsid w:val="000672A6"/>
    <w:rsid w:val="000B7745"/>
    <w:rsid w:val="000C71FA"/>
    <w:rsid w:val="001A2A66"/>
    <w:rsid w:val="001D46F2"/>
    <w:rsid w:val="00200354"/>
    <w:rsid w:val="00210DED"/>
    <w:rsid w:val="002C2617"/>
    <w:rsid w:val="00370015"/>
    <w:rsid w:val="0039736F"/>
    <w:rsid w:val="003A287E"/>
    <w:rsid w:val="003C6207"/>
    <w:rsid w:val="0040222B"/>
    <w:rsid w:val="0043125D"/>
    <w:rsid w:val="004464F8"/>
    <w:rsid w:val="004B622C"/>
    <w:rsid w:val="00520641"/>
    <w:rsid w:val="00532F82"/>
    <w:rsid w:val="00595DD1"/>
    <w:rsid w:val="005A1966"/>
    <w:rsid w:val="005D1257"/>
    <w:rsid w:val="0062099D"/>
    <w:rsid w:val="006D37D3"/>
    <w:rsid w:val="00771034"/>
    <w:rsid w:val="007F086A"/>
    <w:rsid w:val="008415B8"/>
    <w:rsid w:val="008878C1"/>
    <w:rsid w:val="00993126"/>
    <w:rsid w:val="009A6F0F"/>
    <w:rsid w:val="009E6E6B"/>
    <w:rsid w:val="009F0BCC"/>
    <w:rsid w:val="00A84BAC"/>
    <w:rsid w:val="00AA65E5"/>
    <w:rsid w:val="00AF5D33"/>
    <w:rsid w:val="00B173B2"/>
    <w:rsid w:val="00B20F39"/>
    <w:rsid w:val="00B41BE3"/>
    <w:rsid w:val="00B74506"/>
    <w:rsid w:val="00BA0C7A"/>
    <w:rsid w:val="00BA61DF"/>
    <w:rsid w:val="00BA7364"/>
    <w:rsid w:val="00C20D41"/>
    <w:rsid w:val="00C47E12"/>
    <w:rsid w:val="00D34A09"/>
    <w:rsid w:val="00D71B45"/>
    <w:rsid w:val="00D72058"/>
    <w:rsid w:val="00E22626"/>
    <w:rsid w:val="00E45F64"/>
    <w:rsid w:val="00E642AB"/>
    <w:rsid w:val="00E82ECB"/>
    <w:rsid w:val="00F11920"/>
    <w:rsid w:val="00F83063"/>
    <w:rsid w:val="00FD526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E12"/>
  </w:style>
  <w:style w:type="paragraph" w:styleId="Titre1">
    <w:name w:val="heading 1"/>
    <w:basedOn w:val="Normal"/>
    <w:next w:val="Normal"/>
    <w:link w:val="Titre1Car"/>
    <w:uiPriority w:val="9"/>
    <w:qFormat/>
    <w:rsid w:val="00D7205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F1192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itre3">
    <w:name w:val="heading 3"/>
    <w:basedOn w:val="Normal"/>
    <w:next w:val="Normal"/>
    <w:link w:val="Titre3Car"/>
    <w:uiPriority w:val="9"/>
    <w:unhideWhenUsed/>
    <w:qFormat/>
    <w:rsid w:val="00F11920"/>
    <w:pPr>
      <w:keepNext/>
      <w:keepLines/>
      <w:spacing w:before="200" w:after="0"/>
      <w:outlineLvl w:val="2"/>
    </w:pPr>
    <w:rPr>
      <w:rFonts w:asciiTheme="majorHAnsi" w:eastAsiaTheme="majorEastAsia" w:hAnsiTheme="majorHAnsi" w:cstheme="majorBidi"/>
      <w:b/>
      <w:bCs/>
      <w:color w:val="4472C4" w:themeColor="accent1"/>
    </w:rPr>
  </w:style>
  <w:style w:type="paragraph" w:styleId="Titre4">
    <w:name w:val="heading 4"/>
    <w:basedOn w:val="Normal"/>
    <w:next w:val="Normal"/>
    <w:link w:val="Titre4Car"/>
    <w:uiPriority w:val="9"/>
    <w:unhideWhenUsed/>
    <w:qFormat/>
    <w:rsid w:val="00D72058"/>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C261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2C2617"/>
    <w:rPr>
      <w:rFonts w:asciiTheme="majorHAnsi" w:eastAsiaTheme="majorEastAsia" w:hAnsiTheme="majorHAnsi" w:cstheme="majorBidi"/>
      <w:color w:val="323E4F" w:themeColor="text2" w:themeShade="BF"/>
      <w:spacing w:val="5"/>
      <w:kern w:val="28"/>
      <w:sz w:val="52"/>
      <w:szCs w:val="52"/>
    </w:rPr>
  </w:style>
  <w:style w:type="character" w:customStyle="1" w:styleId="Titre2Car">
    <w:name w:val="Titre 2 Car"/>
    <w:basedOn w:val="Policepardfaut"/>
    <w:link w:val="Titre2"/>
    <w:uiPriority w:val="9"/>
    <w:rsid w:val="00F11920"/>
    <w:rPr>
      <w:rFonts w:asciiTheme="majorHAnsi" w:eastAsiaTheme="majorEastAsia" w:hAnsiTheme="majorHAnsi" w:cstheme="majorBidi"/>
      <w:b/>
      <w:bCs/>
      <w:color w:val="4472C4" w:themeColor="accent1"/>
      <w:sz w:val="26"/>
      <w:szCs w:val="26"/>
    </w:rPr>
  </w:style>
  <w:style w:type="character" w:customStyle="1" w:styleId="Titre3Car">
    <w:name w:val="Titre 3 Car"/>
    <w:basedOn w:val="Policepardfaut"/>
    <w:link w:val="Titre3"/>
    <w:uiPriority w:val="9"/>
    <w:rsid w:val="00F11920"/>
    <w:rPr>
      <w:rFonts w:asciiTheme="majorHAnsi" w:eastAsiaTheme="majorEastAsia" w:hAnsiTheme="majorHAnsi" w:cstheme="majorBidi"/>
      <w:b/>
      <w:bCs/>
      <w:color w:val="4472C4" w:themeColor="accent1"/>
    </w:rPr>
  </w:style>
  <w:style w:type="character" w:customStyle="1" w:styleId="Titre1Car">
    <w:name w:val="Titre 1 Car"/>
    <w:basedOn w:val="Policepardfaut"/>
    <w:link w:val="Titre1"/>
    <w:uiPriority w:val="9"/>
    <w:rsid w:val="00D72058"/>
    <w:rPr>
      <w:rFonts w:asciiTheme="majorHAnsi" w:eastAsiaTheme="majorEastAsia" w:hAnsiTheme="majorHAnsi" w:cstheme="majorBidi"/>
      <w:b/>
      <w:bCs/>
      <w:color w:val="2F5496" w:themeColor="accent1" w:themeShade="BF"/>
      <w:sz w:val="28"/>
      <w:szCs w:val="28"/>
    </w:rPr>
  </w:style>
  <w:style w:type="character" w:styleId="Accentuation">
    <w:name w:val="Emphasis"/>
    <w:basedOn w:val="Policepardfaut"/>
    <w:uiPriority w:val="20"/>
    <w:qFormat/>
    <w:rsid w:val="00D72058"/>
    <w:rPr>
      <w:i/>
      <w:iCs/>
    </w:rPr>
  </w:style>
  <w:style w:type="character" w:customStyle="1" w:styleId="Titre4Car">
    <w:name w:val="Titre 4 Car"/>
    <w:basedOn w:val="Policepardfaut"/>
    <w:link w:val="Titre4"/>
    <w:uiPriority w:val="9"/>
    <w:rsid w:val="00D72058"/>
    <w:rPr>
      <w:rFonts w:asciiTheme="majorHAnsi" w:eastAsiaTheme="majorEastAsia" w:hAnsiTheme="majorHAnsi" w:cstheme="majorBidi"/>
      <w:b/>
      <w:bCs/>
      <w:i/>
      <w:iCs/>
      <w:color w:val="4472C4" w:themeColor="accent1"/>
    </w:rPr>
  </w:style>
  <w:style w:type="character" w:styleId="Emphaseple">
    <w:name w:val="Subtle Emphasis"/>
    <w:basedOn w:val="Policepardfaut"/>
    <w:uiPriority w:val="19"/>
    <w:qFormat/>
    <w:rsid w:val="00D72058"/>
    <w:rPr>
      <w:i/>
      <w:iCs/>
      <w:color w:val="808080" w:themeColor="text1" w:themeTint="7F"/>
    </w:rPr>
  </w:style>
  <w:style w:type="paragraph" w:styleId="Citationintense">
    <w:name w:val="Intense Quote"/>
    <w:basedOn w:val="Normal"/>
    <w:next w:val="Normal"/>
    <w:link w:val="CitationintenseCar"/>
    <w:uiPriority w:val="30"/>
    <w:qFormat/>
    <w:rsid w:val="00D72058"/>
    <w:pPr>
      <w:pBdr>
        <w:bottom w:val="single" w:sz="4" w:space="4" w:color="4472C4" w:themeColor="accent1"/>
      </w:pBdr>
      <w:spacing w:before="200" w:after="280"/>
      <w:ind w:left="936" w:right="936"/>
    </w:pPr>
    <w:rPr>
      <w:b/>
      <w:bCs/>
      <w:i/>
      <w:iCs/>
      <w:color w:val="4472C4" w:themeColor="accent1"/>
    </w:rPr>
  </w:style>
  <w:style w:type="character" w:customStyle="1" w:styleId="CitationintenseCar">
    <w:name w:val="Citation intense Car"/>
    <w:basedOn w:val="Policepardfaut"/>
    <w:link w:val="Citationintense"/>
    <w:uiPriority w:val="30"/>
    <w:rsid w:val="00D72058"/>
    <w:rPr>
      <w:b/>
      <w:bCs/>
      <w:i/>
      <w:iCs/>
      <w:color w:val="4472C4" w:themeColor="accent1"/>
    </w:rPr>
  </w:style>
  <w:style w:type="paragraph" w:styleId="Textedebulles">
    <w:name w:val="Balloon Text"/>
    <w:basedOn w:val="Normal"/>
    <w:link w:val="TextedebullesCar"/>
    <w:uiPriority w:val="99"/>
    <w:semiHidden/>
    <w:unhideWhenUsed/>
    <w:rsid w:val="003A28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287E"/>
    <w:rPr>
      <w:rFonts w:ascii="Tahoma" w:hAnsi="Tahoma" w:cs="Tahoma"/>
      <w:sz w:val="16"/>
      <w:szCs w:val="16"/>
    </w:rPr>
  </w:style>
  <w:style w:type="table" w:styleId="Grilledutableau">
    <w:name w:val="Table Grid"/>
    <w:basedOn w:val="TableauNormal"/>
    <w:uiPriority w:val="39"/>
    <w:rsid w:val="003A28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Grillemoyenne1-Accent2">
    <w:name w:val="Medium Grid 1 Accent 2"/>
    <w:basedOn w:val="TableauNormal"/>
    <w:uiPriority w:val="67"/>
    <w:rsid w:val="003A287E"/>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CellMar>
        <w:top w:w="0" w:type="dxa"/>
        <w:left w:w="108" w:type="dxa"/>
        <w:bottom w:w="0" w:type="dxa"/>
        <w:right w:w="108" w:type="dxa"/>
      </w:tblCellMar>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styleId="Emphaseintense">
    <w:name w:val="Intense Emphasis"/>
    <w:basedOn w:val="Policepardfaut"/>
    <w:uiPriority w:val="21"/>
    <w:qFormat/>
    <w:rsid w:val="006D37D3"/>
    <w:rPr>
      <w:b/>
      <w:bCs/>
      <w:i/>
      <w:iCs/>
      <w:color w:val="4472C4" w:themeColor="accent1"/>
    </w:rPr>
  </w:style>
  <w:style w:type="paragraph" w:styleId="Sansinterligne">
    <w:name w:val="No Spacing"/>
    <w:uiPriority w:val="1"/>
    <w:qFormat/>
    <w:rsid w:val="006D37D3"/>
    <w:pPr>
      <w:spacing w:after="0" w:line="240" w:lineRule="auto"/>
    </w:pPr>
  </w:style>
  <w:style w:type="table" w:styleId="Grillemoyenne1-Accent4">
    <w:name w:val="Medium Grid 1 Accent 4"/>
    <w:basedOn w:val="TableauNormal"/>
    <w:uiPriority w:val="67"/>
    <w:rsid w:val="009A6F0F"/>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CellMar>
        <w:top w:w="0" w:type="dxa"/>
        <w:left w:w="108" w:type="dxa"/>
        <w:bottom w:w="0" w:type="dxa"/>
        <w:right w:w="108" w:type="dxa"/>
      </w:tblCellMar>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rillemoyenne1-Accent5">
    <w:name w:val="Medium Grid 1 Accent 5"/>
    <w:basedOn w:val="TableauNormal"/>
    <w:uiPriority w:val="67"/>
    <w:rsid w:val="00595DD1"/>
    <w:pPr>
      <w:spacing w:after="0" w:line="240" w:lineRule="auto"/>
    </w:p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Grillemoyenne1-Accent6">
    <w:name w:val="Medium Grid 1 Accent 6"/>
    <w:basedOn w:val="TableauNormal"/>
    <w:uiPriority w:val="67"/>
    <w:rsid w:val="00370015"/>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Paragraphedeliste">
    <w:name w:val="List Paragraph"/>
    <w:basedOn w:val="Normal"/>
    <w:uiPriority w:val="34"/>
    <w:qFormat/>
    <w:rsid w:val="00370015"/>
    <w:pPr>
      <w:ind w:left="720"/>
      <w:contextualSpacing/>
    </w:pPr>
  </w:style>
</w:styles>
</file>

<file path=word/webSettings.xml><?xml version="1.0" encoding="utf-8"?>
<w:webSettings xmlns:r="http://schemas.openxmlformats.org/officeDocument/2006/relationships" xmlns:w="http://schemas.openxmlformats.org/wordprocessingml/2006/main">
  <w:divs>
    <w:div w:id="760838229">
      <w:bodyDiv w:val="1"/>
      <w:marLeft w:val="0"/>
      <w:marRight w:val="0"/>
      <w:marTop w:val="0"/>
      <w:marBottom w:val="0"/>
      <w:divBdr>
        <w:top w:val="none" w:sz="0" w:space="0" w:color="auto"/>
        <w:left w:val="none" w:sz="0" w:space="0" w:color="auto"/>
        <w:bottom w:val="none" w:sz="0" w:space="0" w:color="auto"/>
        <w:right w:val="none" w:sz="0" w:space="0" w:color="auto"/>
      </w:divBdr>
      <w:divsChild>
        <w:div w:id="394403369">
          <w:marLeft w:val="0"/>
          <w:marRight w:val="0"/>
          <w:marTop w:val="0"/>
          <w:marBottom w:val="0"/>
          <w:divBdr>
            <w:top w:val="none" w:sz="0" w:space="0" w:color="auto"/>
            <w:left w:val="none" w:sz="0" w:space="0" w:color="auto"/>
            <w:bottom w:val="none" w:sz="0" w:space="0" w:color="auto"/>
            <w:right w:val="none" w:sz="0" w:space="0" w:color="auto"/>
          </w:divBdr>
          <w:divsChild>
            <w:div w:id="1617444612">
              <w:marLeft w:val="0"/>
              <w:marRight w:val="0"/>
              <w:marTop w:val="0"/>
              <w:marBottom w:val="0"/>
              <w:divBdr>
                <w:top w:val="none" w:sz="0" w:space="0" w:color="auto"/>
                <w:left w:val="none" w:sz="0" w:space="0" w:color="auto"/>
                <w:bottom w:val="none" w:sz="0" w:space="0" w:color="auto"/>
                <w:right w:val="none" w:sz="0" w:space="0" w:color="auto"/>
              </w:divBdr>
              <w:divsChild>
                <w:div w:id="1967814910">
                  <w:marLeft w:val="0"/>
                  <w:marRight w:val="0"/>
                  <w:marTop w:val="0"/>
                  <w:marBottom w:val="0"/>
                  <w:divBdr>
                    <w:top w:val="none" w:sz="0" w:space="0" w:color="auto"/>
                    <w:left w:val="none" w:sz="0" w:space="0" w:color="auto"/>
                    <w:bottom w:val="none" w:sz="0" w:space="0" w:color="auto"/>
                    <w:right w:val="none" w:sz="0" w:space="0" w:color="auto"/>
                  </w:divBdr>
                  <w:divsChild>
                    <w:div w:id="2130976503">
                      <w:marLeft w:val="0"/>
                      <w:marRight w:val="0"/>
                      <w:marTop w:val="0"/>
                      <w:marBottom w:val="0"/>
                      <w:divBdr>
                        <w:top w:val="none" w:sz="0" w:space="0" w:color="auto"/>
                        <w:left w:val="none" w:sz="0" w:space="0" w:color="auto"/>
                        <w:bottom w:val="none" w:sz="0" w:space="0" w:color="auto"/>
                        <w:right w:val="none" w:sz="0" w:space="0" w:color="auto"/>
                      </w:divBdr>
                      <w:divsChild>
                        <w:div w:id="1680044066">
                          <w:marLeft w:val="0"/>
                          <w:marRight w:val="0"/>
                          <w:marTop w:val="0"/>
                          <w:marBottom w:val="0"/>
                          <w:divBdr>
                            <w:top w:val="none" w:sz="0" w:space="0" w:color="auto"/>
                            <w:left w:val="none" w:sz="0" w:space="0" w:color="auto"/>
                            <w:bottom w:val="none" w:sz="0" w:space="0" w:color="auto"/>
                            <w:right w:val="none" w:sz="0" w:space="0" w:color="auto"/>
                          </w:divBdr>
                          <w:divsChild>
                            <w:div w:id="434402054">
                              <w:marLeft w:val="0"/>
                              <w:marRight w:val="0"/>
                              <w:marTop w:val="0"/>
                              <w:marBottom w:val="0"/>
                              <w:divBdr>
                                <w:top w:val="none" w:sz="0" w:space="0" w:color="auto"/>
                                <w:left w:val="none" w:sz="0" w:space="0" w:color="auto"/>
                                <w:bottom w:val="none" w:sz="0" w:space="0" w:color="auto"/>
                                <w:right w:val="none" w:sz="0" w:space="0" w:color="auto"/>
                              </w:divBdr>
                            </w:div>
                          </w:divsChild>
                        </w:div>
                        <w:div w:id="225142291">
                          <w:marLeft w:val="0"/>
                          <w:marRight w:val="0"/>
                          <w:marTop w:val="0"/>
                          <w:marBottom w:val="0"/>
                          <w:divBdr>
                            <w:top w:val="none" w:sz="0" w:space="0" w:color="auto"/>
                            <w:left w:val="none" w:sz="0" w:space="0" w:color="auto"/>
                            <w:bottom w:val="none" w:sz="0" w:space="0" w:color="auto"/>
                            <w:right w:val="none" w:sz="0" w:space="0" w:color="auto"/>
                          </w:divBdr>
                          <w:divsChild>
                            <w:div w:id="2004891168">
                              <w:marLeft w:val="0"/>
                              <w:marRight w:val="0"/>
                              <w:marTop w:val="0"/>
                              <w:marBottom w:val="0"/>
                              <w:divBdr>
                                <w:top w:val="none" w:sz="0" w:space="0" w:color="auto"/>
                                <w:left w:val="none" w:sz="0" w:space="0" w:color="auto"/>
                                <w:bottom w:val="none" w:sz="0" w:space="0" w:color="auto"/>
                                <w:right w:val="none" w:sz="0" w:space="0" w:color="auto"/>
                              </w:divBdr>
                              <w:divsChild>
                                <w:div w:id="2022510089">
                                  <w:marLeft w:val="0"/>
                                  <w:marRight w:val="0"/>
                                  <w:marTop w:val="0"/>
                                  <w:marBottom w:val="0"/>
                                  <w:divBdr>
                                    <w:top w:val="none" w:sz="0" w:space="0" w:color="auto"/>
                                    <w:left w:val="none" w:sz="0" w:space="0" w:color="auto"/>
                                    <w:bottom w:val="none" w:sz="0" w:space="0" w:color="auto"/>
                                    <w:right w:val="none" w:sz="0" w:space="0" w:color="auto"/>
                                  </w:divBdr>
                                  <w:divsChild>
                                    <w:div w:id="19838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97456">
          <w:marLeft w:val="0"/>
          <w:marRight w:val="0"/>
          <w:marTop w:val="0"/>
          <w:marBottom w:val="0"/>
          <w:divBdr>
            <w:top w:val="none" w:sz="0" w:space="0" w:color="auto"/>
            <w:left w:val="none" w:sz="0" w:space="0" w:color="auto"/>
            <w:bottom w:val="none" w:sz="0" w:space="0" w:color="auto"/>
            <w:right w:val="none" w:sz="0" w:space="0" w:color="auto"/>
          </w:divBdr>
          <w:divsChild>
            <w:div w:id="1982155778">
              <w:marLeft w:val="0"/>
              <w:marRight w:val="0"/>
              <w:marTop w:val="0"/>
              <w:marBottom w:val="0"/>
              <w:divBdr>
                <w:top w:val="none" w:sz="0" w:space="0" w:color="auto"/>
                <w:left w:val="none" w:sz="0" w:space="0" w:color="auto"/>
                <w:bottom w:val="none" w:sz="0" w:space="0" w:color="auto"/>
                <w:right w:val="none" w:sz="0" w:space="0" w:color="auto"/>
              </w:divBdr>
              <w:divsChild>
                <w:div w:id="288905078">
                  <w:marLeft w:val="0"/>
                  <w:marRight w:val="0"/>
                  <w:marTop w:val="0"/>
                  <w:marBottom w:val="0"/>
                  <w:divBdr>
                    <w:top w:val="none" w:sz="0" w:space="0" w:color="auto"/>
                    <w:left w:val="none" w:sz="0" w:space="0" w:color="auto"/>
                    <w:bottom w:val="none" w:sz="0" w:space="0" w:color="auto"/>
                    <w:right w:val="none" w:sz="0" w:space="0" w:color="auto"/>
                  </w:divBdr>
                  <w:divsChild>
                    <w:div w:id="1817213792">
                      <w:marLeft w:val="0"/>
                      <w:marRight w:val="0"/>
                      <w:marTop w:val="0"/>
                      <w:marBottom w:val="0"/>
                      <w:divBdr>
                        <w:top w:val="none" w:sz="0" w:space="0" w:color="auto"/>
                        <w:left w:val="none" w:sz="0" w:space="0" w:color="auto"/>
                        <w:bottom w:val="none" w:sz="0" w:space="0" w:color="auto"/>
                        <w:right w:val="none" w:sz="0" w:space="0" w:color="auto"/>
                      </w:divBdr>
                      <w:divsChild>
                        <w:div w:id="443816875">
                          <w:marLeft w:val="0"/>
                          <w:marRight w:val="0"/>
                          <w:marTop w:val="0"/>
                          <w:marBottom w:val="0"/>
                          <w:divBdr>
                            <w:top w:val="none" w:sz="0" w:space="0" w:color="auto"/>
                            <w:left w:val="none" w:sz="0" w:space="0" w:color="auto"/>
                            <w:bottom w:val="none" w:sz="0" w:space="0" w:color="auto"/>
                            <w:right w:val="none" w:sz="0" w:space="0" w:color="auto"/>
                          </w:divBdr>
                          <w:divsChild>
                            <w:div w:id="3100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397601">
                      <w:marLeft w:val="0"/>
                      <w:marRight w:val="0"/>
                      <w:marTop w:val="0"/>
                      <w:marBottom w:val="0"/>
                      <w:divBdr>
                        <w:top w:val="none" w:sz="0" w:space="0" w:color="auto"/>
                        <w:left w:val="none" w:sz="0" w:space="0" w:color="auto"/>
                        <w:bottom w:val="none" w:sz="0" w:space="0" w:color="auto"/>
                        <w:right w:val="none" w:sz="0" w:space="0" w:color="auto"/>
                      </w:divBdr>
                      <w:divsChild>
                        <w:div w:id="2037541275">
                          <w:marLeft w:val="0"/>
                          <w:marRight w:val="0"/>
                          <w:marTop w:val="0"/>
                          <w:marBottom w:val="0"/>
                          <w:divBdr>
                            <w:top w:val="none" w:sz="0" w:space="0" w:color="auto"/>
                            <w:left w:val="none" w:sz="0" w:space="0" w:color="auto"/>
                            <w:bottom w:val="none" w:sz="0" w:space="0" w:color="auto"/>
                            <w:right w:val="none" w:sz="0" w:space="0" w:color="auto"/>
                          </w:divBdr>
                          <w:divsChild>
                            <w:div w:id="631445072">
                              <w:marLeft w:val="0"/>
                              <w:marRight w:val="0"/>
                              <w:marTop w:val="0"/>
                              <w:marBottom w:val="0"/>
                              <w:divBdr>
                                <w:top w:val="none" w:sz="0" w:space="0" w:color="auto"/>
                                <w:left w:val="none" w:sz="0" w:space="0" w:color="auto"/>
                                <w:bottom w:val="none" w:sz="0" w:space="0" w:color="auto"/>
                                <w:right w:val="none" w:sz="0" w:space="0" w:color="auto"/>
                              </w:divBdr>
                              <w:divsChild>
                                <w:div w:id="486630641">
                                  <w:marLeft w:val="0"/>
                                  <w:marRight w:val="0"/>
                                  <w:marTop w:val="0"/>
                                  <w:marBottom w:val="0"/>
                                  <w:divBdr>
                                    <w:top w:val="none" w:sz="0" w:space="0" w:color="auto"/>
                                    <w:left w:val="none" w:sz="0" w:space="0" w:color="auto"/>
                                    <w:bottom w:val="none" w:sz="0" w:space="0" w:color="auto"/>
                                    <w:right w:val="none" w:sz="0" w:space="0" w:color="auto"/>
                                  </w:divBdr>
                                </w:div>
                                <w:div w:id="132259773">
                                  <w:marLeft w:val="160"/>
                                  <w:marRight w:val="0"/>
                                  <w:marTop w:val="0"/>
                                  <w:marBottom w:val="0"/>
                                  <w:divBdr>
                                    <w:top w:val="none" w:sz="0" w:space="0" w:color="auto"/>
                                    <w:left w:val="none" w:sz="0" w:space="0" w:color="auto"/>
                                    <w:bottom w:val="none" w:sz="0" w:space="0" w:color="auto"/>
                                    <w:right w:val="none" w:sz="0" w:space="0" w:color="auto"/>
                                  </w:divBdr>
                                  <w:divsChild>
                                    <w:div w:id="773984507">
                                      <w:marLeft w:val="0"/>
                                      <w:marRight w:val="0"/>
                                      <w:marTop w:val="0"/>
                                      <w:marBottom w:val="0"/>
                                      <w:divBdr>
                                        <w:top w:val="none" w:sz="0" w:space="0" w:color="auto"/>
                                        <w:left w:val="none" w:sz="0" w:space="0" w:color="auto"/>
                                        <w:bottom w:val="none" w:sz="0" w:space="0" w:color="auto"/>
                                        <w:right w:val="none" w:sz="0" w:space="0" w:color="auto"/>
                                      </w:divBdr>
                                      <w:divsChild>
                                        <w:div w:id="509881225">
                                          <w:marLeft w:val="0"/>
                                          <w:marRight w:val="0"/>
                                          <w:marTop w:val="0"/>
                                          <w:marBottom w:val="0"/>
                                          <w:divBdr>
                                            <w:top w:val="none" w:sz="0" w:space="0" w:color="auto"/>
                                            <w:left w:val="none" w:sz="0" w:space="0" w:color="auto"/>
                                            <w:bottom w:val="none" w:sz="0" w:space="0" w:color="auto"/>
                                            <w:right w:val="none" w:sz="0" w:space="0" w:color="auto"/>
                                          </w:divBdr>
                                        </w:div>
                                        <w:div w:id="195049060">
                                          <w:marLeft w:val="0"/>
                                          <w:marRight w:val="0"/>
                                          <w:marTop w:val="0"/>
                                          <w:marBottom w:val="0"/>
                                          <w:divBdr>
                                            <w:top w:val="none" w:sz="0" w:space="0" w:color="auto"/>
                                            <w:left w:val="none" w:sz="0" w:space="0" w:color="auto"/>
                                            <w:bottom w:val="none" w:sz="0" w:space="0" w:color="auto"/>
                                            <w:right w:val="none" w:sz="0" w:space="0" w:color="auto"/>
                                          </w:divBdr>
                                          <w:divsChild>
                                            <w:div w:id="1901802">
                                              <w:marLeft w:val="0"/>
                                              <w:marRight w:val="0"/>
                                              <w:marTop w:val="0"/>
                                              <w:marBottom w:val="0"/>
                                              <w:divBdr>
                                                <w:top w:val="none" w:sz="0" w:space="0" w:color="auto"/>
                                                <w:left w:val="none" w:sz="0" w:space="0" w:color="auto"/>
                                                <w:bottom w:val="none" w:sz="0" w:space="0" w:color="auto"/>
                                                <w:right w:val="none" w:sz="0" w:space="0" w:color="auto"/>
                                              </w:divBdr>
                                              <w:divsChild>
                                                <w:div w:id="11708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17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7</Pages>
  <Words>1863</Words>
  <Characters>10249</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 TS</dc:creator>
  <cp:lastModifiedBy>GAB TS</cp:lastModifiedBy>
  <cp:revision>29</cp:revision>
  <dcterms:created xsi:type="dcterms:W3CDTF">2025-03-14T12:34:00Z</dcterms:created>
  <dcterms:modified xsi:type="dcterms:W3CDTF">2025-03-24T11:13:00Z</dcterms:modified>
</cp:coreProperties>
</file>